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C08B99" w14:textId="7E4C3B4C" w:rsidR="005A5B31" w:rsidRPr="00784957" w:rsidRDefault="005A5B31" w:rsidP="005A5B31">
      <w:pPr>
        <w:pStyle w:val="CRCoverPage"/>
        <w:tabs>
          <w:tab w:val="right" w:pos="9639"/>
        </w:tabs>
        <w:spacing w:after="0"/>
        <w:rPr>
          <w:rFonts w:cs="Arial"/>
          <w:b/>
          <w:i/>
          <w:noProof/>
          <w:sz w:val="22"/>
          <w:szCs w:val="22"/>
        </w:rPr>
      </w:pPr>
      <w:bookmarkStart w:id="0" w:name="_Toc92513360"/>
      <w:bookmarkStart w:id="1" w:name="_Ref399006623"/>
      <w:bookmarkStart w:id="2" w:name="_Ref298777854"/>
      <w:r w:rsidRPr="00784957">
        <w:rPr>
          <w:rFonts w:cs="Arial"/>
          <w:b/>
          <w:noProof/>
          <w:sz w:val="22"/>
          <w:szCs w:val="22"/>
        </w:rPr>
        <w:t>3GPP TSG-</w:t>
      </w:r>
      <w:r w:rsidRPr="00784957">
        <w:rPr>
          <w:rFonts w:cs="Arial"/>
          <w:b/>
          <w:noProof/>
          <w:sz w:val="22"/>
          <w:szCs w:val="22"/>
          <w:lang w:eastAsia="zh-CN"/>
        </w:rPr>
        <w:t>RAN WG2</w:t>
      </w:r>
      <w:r w:rsidRPr="00784957">
        <w:rPr>
          <w:rFonts w:cs="Arial"/>
          <w:b/>
          <w:noProof/>
          <w:sz w:val="22"/>
          <w:szCs w:val="22"/>
        </w:rPr>
        <w:t xml:space="preserve"> </w:t>
      </w:r>
      <w:r w:rsidR="00B708F2">
        <w:rPr>
          <w:rFonts w:cs="Arial"/>
          <w:b/>
          <w:noProof/>
          <w:sz w:val="22"/>
          <w:szCs w:val="22"/>
          <w:lang w:eastAsia="zh-CN"/>
        </w:rPr>
        <w:t>AH-1801</w:t>
      </w:r>
      <w:r w:rsidRPr="00784957">
        <w:rPr>
          <w:rFonts w:cs="Arial"/>
          <w:b/>
          <w:i/>
          <w:noProof/>
          <w:sz w:val="22"/>
          <w:szCs w:val="22"/>
        </w:rPr>
        <w:tab/>
      </w:r>
      <w:r w:rsidR="008B6E16" w:rsidRPr="008B6E16">
        <w:rPr>
          <w:rFonts w:cs="Arial"/>
          <w:b/>
          <w:i/>
          <w:noProof/>
          <w:sz w:val="22"/>
          <w:szCs w:val="22"/>
          <w:lang w:eastAsia="zh-CN"/>
        </w:rPr>
        <w:t>R2-1800556</w:t>
      </w:r>
    </w:p>
    <w:p w14:paraId="6C8FBCD7" w14:textId="2C74A352" w:rsidR="00166369" w:rsidRDefault="00B708F2" w:rsidP="005A5B31">
      <w:pPr>
        <w:tabs>
          <w:tab w:val="left" w:pos="1985"/>
        </w:tabs>
        <w:spacing w:after="100" w:afterAutospacing="1"/>
        <w:jc w:val="both"/>
        <w:rPr>
          <w:rFonts w:ascii="Arial" w:eastAsia="宋体" w:hAnsi="Arial" w:cs="Arial"/>
          <w:b/>
          <w:noProof/>
        </w:rPr>
      </w:pPr>
      <w:r>
        <w:rPr>
          <w:rFonts w:ascii="Arial" w:hAnsi="Arial" w:cs="Arial"/>
          <w:b/>
          <w:noProof/>
        </w:rPr>
        <w:t>Vancouver</w:t>
      </w:r>
      <w:r w:rsidR="005A5B31" w:rsidRPr="00407A6A">
        <w:rPr>
          <w:rFonts w:ascii="Arial" w:hAnsi="Arial" w:cs="Arial"/>
          <w:b/>
          <w:noProof/>
        </w:rPr>
        <w:t xml:space="preserve">, </w:t>
      </w:r>
      <w:r>
        <w:rPr>
          <w:rFonts w:ascii="Arial" w:hAnsi="Arial" w:cs="Arial"/>
          <w:b/>
          <w:noProof/>
        </w:rPr>
        <w:t>Canada</w:t>
      </w:r>
      <w:r w:rsidR="005A5B31">
        <w:rPr>
          <w:rFonts w:ascii="Arial" w:eastAsia="宋体" w:hAnsi="Arial" w:cs="Arial"/>
          <w:b/>
          <w:noProof/>
        </w:rPr>
        <w:t xml:space="preserve">, </w:t>
      </w:r>
      <w:r w:rsidR="005A5B31">
        <w:rPr>
          <w:rFonts w:ascii="Arial" w:hAnsi="Arial" w:cs="Arial"/>
          <w:b/>
          <w:noProof/>
        </w:rPr>
        <w:t>2</w:t>
      </w:r>
      <w:r>
        <w:rPr>
          <w:rFonts w:ascii="Arial" w:hAnsi="Arial" w:cs="Arial"/>
          <w:b/>
          <w:noProof/>
        </w:rPr>
        <w:t>2</w:t>
      </w:r>
      <w:r w:rsidR="005A5B31">
        <w:rPr>
          <w:rFonts w:ascii="Arial" w:hAnsi="Arial" w:cs="Arial"/>
          <w:b/>
          <w:noProof/>
        </w:rPr>
        <w:t xml:space="preserve"> </w:t>
      </w:r>
      <w:r>
        <w:rPr>
          <w:rFonts w:ascii="Arial" w:hAnsi="Arial" w:cs="Arial"/>
          <w:b/>
          <w:noProof/>
        </w:rPr>
        <w:t>Janauary</w:t>
      </w:r>
      <w:r w:rsidR="005A5B31" w:rsidRPr="006F257C">
        <w:rPr>
          <w:rFonts w:ascii="Arial" w:eastAsia="宋体" w:hAnsi="Arial" w:cs="Arial"/>
          <w:b/>
          <w:noProof/>
        </w:rPr>
        <w:t xml:space="preserve"> – </w:t>
      </w:r>
      <w:r>
        <w:rPr>
          <w:rFonts w:ascii="Arial" w:eastAsia="宋体" w:hAnsi="Arial" w:cs="Arial"/>
          <w:b/>
          <w:noProof/>
        </w:rPr>
        <w:t>26</w:t>
      </w:r>
      <w:r w:rsidR="005A5B31" w:rsidRPr="006F257C">
        <w:rPr>
          <w:rFonts w:ascii="Arial" w:eastAsia="宋体" w:hAnsi="Arial" w:cs="Arial"/>
          <w:b/>
          <w:noProof/>
        </w:rPr>
        <w:t xml:space="preserve"> </w:t>
      </w:r>
      <w:r>
        <w:rPr>
          <w:rFonts w:ascii="Arial" w:hAnsi="Arial" w:cs="Arial"/>
          <w:b/>
          <w:noProof/>
        </w:rPr>
        <w:t>Janauary</w:t>
      </w:r>
      <w:r w:rsidR="005A5B31" w:rsidRPr="006F257C">
        <w:rPr>
          <w:rFonts w:ascii="Arial" w:eastAsia="宋体" w:hAnsi="Arial" w:cs="Arial"/>
          <w:b/>
          <w:noProof/>
        </w:rPr>
        <w:t xml:space="preserve">, </w:t>
      </w:r>
      <w:r>
        <w:rPr>
          <w:rFonts w:ascii="Arial" w:eastAsia="宋体" w:hAnsi="Arial" w:cs="Arial"/>
          <w:b/>
          <w:noProof/>
        </w:rPr>
        <w:t>2018</w:t>
      </w:r>
      <w:r w:rsidR="00166369" w:rsidRPr="00166369">
        <w:rPr>
          <w:rFonts w:ascii="Arial" w:eastAsia="宋体" w:hAnsi="Arial" w:cs="Arial"/>
          <w:b/>
          <w:noProof/>
        </w:rPr>
        <w:t xml:space="preserve"> </w:t>
      </w:r>
    </w:p>
    <w:p w14:paraId="7EB82C45" w14:textId="0F6B4135" w:rsidR="005A5B31" w:rsidRPr="00616309" w:rsidRDefault="00166369" w:rsidP="005A5B31">
      <w:pPr>
        <w:tabs>
          <w:tab w:val="left" w:pos="1985"/>
        </w:tabs>
        <w:spacing w:after="100" w:afterAutospacing="1"/>
        <w:jc w:val="both"/>
        <w:rPr>
          <w:rFonts w:ascii="Arial" w:eastAsia="宋体" w:hAnsi="Arial" w:cs="Arial"/>
          <w:b/>
          <w:noProof/>
        </w:rPr>
      </w:pPr>
      <w:r>
        <w:rPr>
          <w:rFonts w:ascii="Arial" w:eastAsia="宋体" w:hAnsi="Arial" w:cs="Arial"/>
          <w:b/>
          <w:noProof/>
        </w:rPr>
        <w:tab/>
      </w:r>
      <w:r>
        <w:rPr>
          <w:rFonts w:ascii="Arial" w:eastAsia="宋体" w:hAnsi="Arial" w:cs="Arial"/>
          <w:b/>
          <w:noProof/>
        </w:rPr>
        <w:tab/>
      </w:r>
      <w:r>
        <w:rPr>
          <w:rFonts w:ascii="Arial" w:eastAsia="宋体" w:hAnsi="Arial" w:cs="Arial"/>
          <w:b/>
          <w:noProof/>
        </w:rPr>
        <w:tab/>
      </w:r>
      <w:r>
        <w:rPr>
          <w:rFonts w:ascii="Arial" w:eastAsia="宋体" w:hAnsi="Arial" w:cs="Arial"/>
          <w:b/>
          <w:noProof/>
        </w:rPr>
        <w:tab/>
      </w:r>
      <w:r>
        <w:rPr>
          <w:rFonts w:ascii="Arial" w:eastAsia="宋体" w:hAnsi="Arial" w:cs="Arial"/>
          <w:b/>
          <w:noProof/>
        </w:rPr>
        <w:tab/>
      </w:r>
      <w:r>
        <w:rPr>
          <w:rFonts w:ascii="Arial" w:eastAsia="宋体" w:hAnsi="Arial" w:cs="Arial"/>
          <w:b/>
          <w:noProof/>
        </w:rPr>
        <w:tab/>
        <w:t xml:space="preserve">         </w:t>
      </w:r>
      <w:r w:rsidRPr="00E51B33">
        <w:rPr>
          <w:rFonts w:ascii="Arial" w:eastAsia="宋体" w:hAnsi="Arial" w:cs="Arial"/>
          <w:b/>
          <w:noProof/>
        </w:rPr>
        <w:t>Resubmission of R2-17</w:t>
      </w:r>
      <w:r>
        <w:rPr>
          <w:rFonts w:ascii="Arial" w:eastAsia="宋体" w:hAnsi="Arial" w:cs="Arial"/>
          <w:b/>
          <w:noProof/>
        </w:rPr>
        <w:t>1</w:t>
      </w:r>
      <w:r w:rsidR="00B708F2">
        <w:rPr>
          <w:rFonts w:ascii="Arial" w:eastAsia="宋体" w:hAnsi="Arial" w:cs="Arial"/>
          <w:b/>
          <w:noProof/>
        </w:rPr>
        <w:t>2515</w:t>
      </w:r>
    </w:p>
    <w:p w14:paraId="7A873C0A" w14:textId="77777777" w:rsidR="005A5B31" w:rsidRDefault="005A5B31" w:rsidP="005A5B31">
      <w:pPr>
        <w:pStyle w:val="CRCoverPage"/>
        <w:tabs>
          <w:tab w:val="right" w:pos="9639"/>
        </w:tabs>
        <w:spacing w:after="0"/>
        <w:rPr>
          <w:rFonts w:eastAsia="宋体" w:cs="Arial"/>
          <w:i/>
          <w:sz w:val="24"/>
          <w:szCs w:val="24"/>
          <w:lang w:eastAsia="zh-CN"/>
        </w:rPr>
      </w:pPr>
      <w:r>
        <w:rPr>
          <w:rFonts w:eastAsia="宋体" w:cs="Arial" w:hint="eastAsia"/>
          <w:i/>
          <w:sz w:val="24"/>
          <w:szCs w:val="24"/>
          <w:lang w:eastAsia="zh-CN"/>
        </w:rPr>
        <w:tab/>
      </w:r>
    </w:p>
    <w:p w14:paraId="311737E8" w14:textId="77777777" w:rsidR="005A5B31" w:rsidRDefault="005A5B31" w:rsidP="005A5B31">
      <w:pPr>
        <w:tabs>
          <w:tab w:val="left" w:pos="1985"/>
        </w:tabs>
        <w:jc w:val="both"/>
        <w:rPr>
          <w:rFonts w:ascii="Arial" w:eastAsia="宋体" w:hAnsi="Arial" w:cs="Arial"/>
          <w:b/>
        </w:rPr>
      </w:pPr>
      <w:r>
        <w:rPr>
          <w:rFonts w:ascii="Arial" w:hAnsi="Arial" w:cs="Arial"/>
          <w:b/>
        </w:rPr>
        <w:t xml:space="preserve">Source: </w:t>
      </w:r>
      <w:r>
        <w:rPr>
          <w:rFonts w:ascii="Arial" w:hAnsi="Arial" w:cs="Arial"/>
          <w:b/>
        </w:rPr>
        <w:tab/>
      </w:r>
      <w:r>
        <w:rPr>
          <w:rFonts w:ascii="Arial" w:hAnsi="Arial" w:cs="Arial"/>
        </w:rPr>
        <w:t>Huawei</w:t>
      </w:r>
      <w:r>
        <w:rPr>
          <w:rFonts w:ascii="Arial" w:eastAsia="宋体" w:hAnsi="Arial" w:cs="Arial"/>
        </w:rPr>
        <w:t>, HiSilicon</w:t>
      </w:r>
    </w:p>
    <w:p w14:paraId="62C884E3" w14:textId="38FE8D1A" w:rsidR="005A5B31" w:rsidRPr="0054416D" w:rsidRDefault="005A5B31" w:rsidP="005A5B31">
      <w:pPr>
        <w:ind w:left="1985" w:hanging="1985"/>
        <w:rPr>
          <w:rFonts w:ascii="Arial" w:eastAsia="宋体" w:hAnsi="Arial" w:cs="Arial"/>
        </w:rPr>
      </w:pPr>
      <w:r>
        <w:rPr>
          <w:rFonts w:ascii="Arial" w:hAnsi="Arial" w:cs="Arial"/>
          <w:b/>
        </w:rPr>
        <w:t>Title:</w:t>
      </w:r>
      <w:r>
        <w:rPr>
          <w:rFonts w:ascii="Arial" w:hAnsi="Arial" w:cs="Arial"/>
        </w:rPr>
        <w:t xml:space="preserve"> </w:t>
      </w:r>
      <w:r>
        <w:rPr>
          <w:rFonts w:ascii="Arial" w:hAnsi="Arial" w:cs="Arial"/>
        </w:rPr>
        <w:tab/>
      </w:r>
      <w:r w:rsidR="00166369" w:rsidRPr="00A51547">
        <w:rPr>
          <w:rFonts w:ascii="Arial" w:eastAsia="宋体" w:hAnsi="Arial" w:cs="Arial"/>
        </w:rPr>
        <w:t>Inter MN hand</w:t>
      </w:r>
      <w:bookmarkStart w:id="3" w:name="_GoBack"/>
      <w:bookmarkEnd w:id="3"/>
      <w:r w:rsidR="00166369" w:rsidRPr="00A51547">
        <w:rPr>
          <w:rFonts w:ascii="Arial" w:eastAsia="宋体" w:hAnsi="Arial" w:cs="Arial"/>
        </w:rPr>
        <w:t>over without SN change</w:t>
      </w:r>
    </w:p>
    <w:p w14:paraId="419EEEDA" w14:textId="04B96EA1" w:rsidR="005A5B31" w:rsidRPr="0070609A" w:rsidRDefault="005A5B31" w:rsidP="005A5B31">
      <w:pPr>
        <w:tabs>
          <w:tab w:val="left" w:pos="1985"/>
        </w:tabs>
        <w:jc w:val="both"/>
        <w:rPr>
          <w:rFonts w:ascii="Arial" w:eastAsia="宋体" w:hAnsi="Arial" w:cs="Arial"/>
        </w:rPr>
      </w:pPr>
      <w:r>
        <w:rPr>
          <w:rFonts w:ascii="Arial" w:hAnsi="Arial" w:cs="Arial"/>
          <w:b/>
        </w:rPr>
        <w:t>Agen</w:t>
      </w:r>
      <w:r>
        <w:rPr>
          <w:rFonts w:ascii="Arial" w:eastAsia="宋体" w:hAnsi="Arial" w:cs="Arial"/>
          <w:b/>
        </w:rPr>
        <w:t>d</w:t>
      </w:r>
      <w:r>
        <w:rPr>
          <w:rFonts w:ascii="Arial" w:hAnsi="Arial" w:cs="Arial"/>
          <w:b/>
        </w:rPr>
        <w:t>a Item:</w:t>
      </w:r>
      <w:r>
        <w:rPr>
          <w:rFonts w:ascii="Arial" w:hAnsi="Arial" w:cs="Arial"/>
        </w:rPr>
        <w:tab/>
      </w:r>
      <w:r>
        <w:rPr>
          <w:rFonts w:ascii="Arial" w:eastAsia="宋体" w:hAnsi="Arial" w:cs="Arial"/>
        </w:rPr>
        <w:t>10.2.</w:t>
      </w:r>
      <w:r w:rsidR="008B6E16">
        <w:rPr>
          <w:rFonts w:ascii="Arial" w:eastAsia="宋体" w:hAnsi="Arial" w:cs="Arial"/>
        </w:rPr>
        <w:t>7</w:t>
      </w:r>
    </w:p>
    <w:p w14:paraId="093DFABD" w14:textId="77777777" w:rsidR="005A5B31" w:rsidRDefault="005A5B31" w:rsidP="005A5B31">
      <w:pPr>
        <w:tabs>
          <w:tab w:val="left" w:pos="1985"/>
        </w:tabs>
        <w:jc w:val="both"/>
        <w:rPr>
          <w:rFonts w:ascii="Arial" w:eastAsia="宋体" w:hAnsi="Arial" w:cs="Arial"/>
        </w:rPr>
      </w:pPr>
      <w:r>
        <w:rPr>
          <w:rFonts w:ascii="Arial" w:hAnsi="Arial" w:cs="Arial"/>
          <w:b/>
        </w:rPr>
        <w:t>Document for:</w:t>
      </w:r>
      <w:r>
        <w:rPr>
          <w:rFonts w:ascii="Arial" w:hAnsi="Arial" w:cs="Arial"/>
        </w:rPr>
        <w:tab/>
      </w:r>
      <w:bookmarkEnd w:id="0"/>
      <w:bookmarkEnd w:id="1"/>
      <w:r>
        <w:rPr>
          <w:rFonts w:ascii="Arial" w:eastAsia="宋体" w:hAnsi="Arial" w:cs="Arial"/>
        </w:rPr>
        <w:t xml:space="preserve">Discussion </w:t>
      </w:r>
      <w:r w:rsidRPr="00784957">
        <w:rPr>
          <w:rFonts w:ascii="Arial" w:eastAsia="宋体" w:hAnsi="Arial" w:cs="Arial"/>
        </w:rPr>
        <w:t>and decision</w:t>
      </w:r>
    </w:p>
    <w:p w14:paraId="2D99F911" w14:textId="77777777" w:rsidR="00A51547" w:rsidRPr="006212EC" w:rsidRDefault="00A51547" w:rsidP="00A51547">
      <w:pPr>
        <w:pStyle w:val="1"/>
        <w:pBdr>
          <w:top w:val="single" w:sz="12" w:space="0" w:color="auto"/>
        </w:pBdr>
      </w:pPr>
      <w:r w:rsidRPr="006212EC">
        <w:t>Introduction</w:t>
      </w:r>
      <w:bookmarkEnd w:id="2"/>
    </w:p>
    <w:p w14:paraId="06F4DDB7" w14:textId="77777777" w:rsidR="00907F1A" w:rsidRPr="00D25168" w:rsidRDefault="00907F1A" w:rsidP="00907F1A">
      <w:pPr>
        <w:spacing w:before="120" w:after="120"/>
        <w:rPr>
          <w:rFonts w:ascii="Arial" w:hAnsi="Arial"/>
        </w:rPr>
      </w:pPr>
      <w:r>
        <w:rPr>
          <w:rFonts w:ascii="Arial" w:hAnsi="Arial"/>
        </w:rPr>
        <w:t>In</w:t>
      </w:r>
      <w:r w:rsidRPr="005827DF">
        <w:rPr>
          <w:rFonts w:ascii="Arial" w:hAnsi="Arial"/>
        </w:rPr>
        <w:t xml:space="preserve"> </w:t>
      </w:r>
      <w:r>
        <w:rPr>
          <w:rFonts w:ascii="Arial" w:hAnsi="Arial"/>
        </w:rPr>
        <w:t>RAN2#96 meeting, h</w:t>
      </w:r>
      <w:r w:rsidRPr="00D25168">
        <w:rPr>
          <w:rFonts w:ascii="Arial" w:hAnsi="Arial"/>
        </w:rPr>
        <w:t xml:space="preserve">ow to realize </w:t>
      </w:r>
      <w:r>
        <w:rPr>
          <w:rFonts w:ascii="Arial" w:hAnsi="Arial"/>
        </w:rPr>
        <w:t>‘0ms’</w:t>
      </w:r>
      <w:r w:rsidRPr="00D25168">
        <w:rPr>
          <w:rFonts w:ascii="Arial" w:hAnsi="Arial"/>
        </w:rPr>
        <w:t xml:space="preserve"> UP interruption </w:t>
      </w:r>
      <w:r>
        <w:rPr>
          <w:rFonts w:ascii="Arial" w:hAnsi="Arial"/>
        </w:rPr>
        <w:t xml:space="preserve">during HO </w:t>
      </w:r>
      <w:r w:rsidRPr="00D25168">
        <w:rPr>
          <w:rFonts w:ascii="Arial" w:hAnsi="Arial"/>
        </w:rPr>
        <w:t>in NR</w:t>
      </w:r>
      <w:r>
        <w:rPr>
          <w:rFonts w:ascii="Arial" w:hAnsi="Arial"/>
        </w:rPr>
        <w:t xml:space="preserve"> was discussed</w:t>
      </w:r>
      <w:r w:rsidRPr="00D25168">
        <w:rPr>
          <w:rFonts w:ascii="Arial" w:hAnsi="Arial"/>
        </w:rPr>
        <w:t>, and following agreements were made.</w:t>
      </w:r>
    </w:p>
    <w:p w14:paraId="7AEA7577" w14:textId="77777777" w:rsidR="00907F1A" w:rsidRDefault="00907F1A" w:rsidP="00907F1A">
      <w:pPr>
        <w:pStyle w:val="Doc-text2"/>
        <w:pBdr>
          <w:top w:val="single" w:sz="4" w:space="1" w:color="auto"/>
          <w:left w:val="single" w:sz="4" w:space="4" w:color="auto"/>
          <w:bottom w:val="single" w:sz="4" w:space="1" w:color="auto"/>
          <w:right w:val="single" w:sz="4" w:space="4" w:color="auto"/>
        </w:pBdr>
        <w:ind w:left="363"/>
      </w:pPr>
      <w:r>
        <w:t>Agreements</w:t>
      </w:r>
    </w:p>
    <w:p w14:paraId="0FA95B15" w14:textId="77777777" w:rsidR="00907F1A" w:rsidRDefault="00907F1A" w:rsidP="00907F1A">
      <w:pPr>
        <w:pStyle w:val="Doc-text2"/>
        <w:pBdr>
          <w:top w:val="single" w:sz="4" w:space="1" w:color="auto"/>
          <w:left w:val="single" w:sz="4" w:space="4" w:color="auto"/>
          <w:bottom w:val="single" w:sz="4" w:space="1" w:color="auto"/>
          <w:right w:val="single" w:sz="4" w:space="4" w:color="auto"/>
        </w:pBdr>
        <w:ind w:left="363"/>
      </w:pPr>
      <w:r>
        <w:t>1</w:t>
      </w:r>
      <w:r>
        <w:tab/>
        <w:t>The mobility enhancement similar to that discussed for LTE (“Maintaining Source eNB connection during handover”) should be considered also for NR.</w:t>
      </w:r>
    </w:p>
    <w:p w14:paraId="6F17EA0D" w14:textId="77777777" w:rsidR="00907F1A" w:rsidRDefault="00907F1A" w:rsidP="00907F1A">
      <w:pPr>
        <w:pStyle w:val="Doc-text2"/>
        <w:pBdr>
          <w:top w:val="single" w:sz="4" w:space="1" w:color="auto"/>
          <w:left w:val="single" w:sz="4" w:space="4" w:color="auto"/>
          <w:bottom w:val="single" w:sz="4" w:space="1" w:color="auto"/>
          <w:right w:val="single" w:sz="4" w:space="4" w:color="auto"/>
        </w:pBdr>
        <w:ind w:left="363"/>
      </w:pPr>
      <w:r>
        <w:t>2</w:t>
      </w:r>
      <w:r>
        <w:tab/>
        <w:t>For DC (NR-NR), study how to reconfigure the UE from an MeNB to an SeNB to target the 0 ms UP interruption. FFS whether also applicable to LTE-NR</w:t>
      </w:r>
    </w:p>
    <w:p w14:paraId="037AE21F" w14:textId="77777777" w:rsidR="00907F1A" w:rsidRDefault="00907F1A" w:rsidP="00907F1A">
      <w:pPr>
        <w:spacing w:before="120" w:after="120"/>
        <w:rPr>
          <w:rFonts w:ascii="Arial" w:hAnsi="Arial"/>
        </w:rPr>
      </w:pPr>
      <w:r w:rsidRPr="001829EF">
        <w:rPr>
          <w:rFonts w:ascii="Arial" w:hAnsi="Arial"/>
        </w:rPr>
        <w:t xml:space="preserve">In RAN2 #97 meeting, SC HO enhancements for 0ms interruption </w:t>
      </w:r>
      <w:r>
        <w:rPr>
          <w:rFonts w:ascii="Arial" w:hAnsi="Arial"/>
        </w:rPr>
        <w:t>was discussed. RAN2 agreed that</w:t>
      </w:r>
    </w:p>
    <w:p w14:paraId="1C417A3C" w14:textId="77777777" w:rsidR="00907F1A" w:rsidRDefault="00907F1A" w:rsidP="00907F1A">
      <w:pPr>
        <w:pStyle w:val="Doc-text2"/>
        <w:pBdr>
          <w:top w:val="single" w:sz="4" w:space="1" w:color="auto"/>
          <w:left w:val="single" w:sz="4" w:space="4" w:color="auto"/>
          <w:bottom w:val="single" w:sz="4" w:space="1" w:color="auto"/>
          <w:right w:val="single" w:sz="4" w:space="4" w:color="auto"/>
        </w:pBdr>
        <w:ind w:left="363"/>
      </w:pPr>
      <w:r>
        <w:t>Agreements</w:t>
      </w:r>
    </w:p>
    <w:p w14:paraId="16FB0167" w14:textId="77777777" w:rsidR="00907F1A" w:rsidRDefault="00907F1A" w:rsidP="00907F1A">
      <w:pPr>
        <w:pStyle w:val="Doc-text2"/>
        <w:pBdr>
          <w:top w:val="single" w:sz="4" w:space="1" w:color="auto"/>
          <w:left w:val="single" w:sz="4" w:space="4" w:color="auto"/>
          <w:bottom w:val="single" w:sz="4" w:space="1" w:color="auto"/>
          <w:right w:val="single" w:sz="4" w:space="4" w:color="auto"/>
        </w:pBdr>
        <w:ind w:left="363"/>
      </w:pPr>
      <w:r>
        <w:t>1</w:t>
      </w:r>
      <w:r>
        <w:tab/>
        <w:t>We will aim to define HO for NR with an interruption as close to zero as possible while only having single Tx/Rx in the UE, and 0ms interruption at least for the case that the UE supports simultaneous Tx/Rx with source cell and target cell during HO</w:t>
      </w:r>
    </w:p>
    <w:p w14:paraId="36718956" w14:textId="77777777" w:rsidR="00907F1A" w:rsidRDefault="00907F1A" w:rsidP="00907F1A">
      <w:pPr>
        <w:spacing w:before="120" w:after="120"/>
        <w:rPr>
          <w:rFonts w:ascii="Arial" w:hAnsi="Arial"/>
        </w:rPr>
      </w:pPr>
      <w:r>
        <w:rPr>
          <w:rFonts w:ascii="Arial" w:hAnsi="Arial"/>
        </w:rPr>
        <w:t xml:space="preserve">In this contribution, </w:t>
      </w:r>
      <w:r w:rsidR="00A56ED9">
        <w:rPr>
          <w:rFonts w:ascii="Arial" w:hAnsi="Arial"/>
        </w:rPr>
        <w:t xml:space="preserve">we analyze the procedure of </w:t>
      </w:r>
      <w:r w:rsidR="00A56ED9" w:rsidRPr="00A51547">
        <w:rPr>
          <w:rFonts w:ascii="Arial" w:eastAsia="宋体" w:hAnsi="Arial" w:cs="Arial"/>
        </w:rPr>
        <w:t xml:space="preserve">Inter </w:t>
      </w:r>
      <w:r w:rsidR="00A56ED9">
        <w:rPr>
          <w:rFonts w:ascii="Arial" w:eastAsia="宋体" w:hAnsi="Arial" w:cs="Arial"/>
        </w:rPr>
        <w:t>MeNB</w:t>
      </w:r>
      <w:r w:rsidR="00A56ED9" w:rsidRPr="00A51547">
        <w:rPr>
          <w:rFonts w:ascii="Arial" w:eastAsia="宋体" w:hAnsi="Arial" w:cs="Arial"/>
        </w:rPr>
        <w:t xml:space="preserve"> handover without S</w:t>
      </w:r>
      <w:r w:rsidR="00A56ED9">
        <w:rPr>
          <w:rFonts w:ascii="Arial" w:eastAsia="宋体" w:hAnsi="Arial" w:cs="Arial"/>
        </w:rPr>
        <w:t>eNB</w:t>
      </w:r>
      <w:r w:rsidR="00A56ED9" w:rsidRPr="00A51547">
        <w:rPr>
          <w:rFonts w:ascii="Arial" w:eastAsia="宋体" w:hAnsi="Arial" w:cs="Arial"/>
        </w:rPr>
        <w:t xml:space="preserve"> change</w:t>
      </w:r>
      <w:r w:rsidR="00A56ED9">
        <w:rPr>
          <w:rFonts w:ascii="Arial" w:eastAsia="宋体" w:hAnsi="Arial" w:cs="Arial"/>
        </w:rPr>
        <w:t xml:space="preserve"> in LTE</w:t>
      </w:r>
      <w:r w:rsidR="00A56ED9">
        <w:rPr>
          <w:rFonts w:ascii="Arial" w:hAnsi="Arial"/>
        </w:rPr>
        <w:t>, and propose ‘0ms’ interruption for this scenario in both NSA and SA</w:t>
      </w:r>
      <w:r>
        <w:rPr>
          <w:rFonts w:ascii="Arial" w:hAnsi="Arial"/>
        </w:rPr>
        <w:t xml:space="preserve">. </w:t>
      </w:r>
    </w:p>
    <w:p w14:paraId="3CAE7592" w14:textId="77777777" w:rsidR="00907F1A" w:rsidRPr="001829EF" w:rsidRDefault="00907F1A" w:rsidP="00907F1A">
      <w:pPr>
        <w:spacing w:before="120" w:after="120"/>
        <w:rPr>
          <w:rFonts w:ascii="Arial" w:hAnsi="Arial"/>
        </w:rPr>
      </w:pPr>
    </w:p>
    <w:p w14:paraId="0BE126E7" w14:textId="77777777" w:rsidR="00907F1A" w:rsidRDefault="00907F1A" w:rsidP="00907F1A">
      <w:pPr>
        <w:pStyle w:val="1"/>
        <w:rPr>
          <w:lang w:val="en-US" w:eastAsia="ko-KR"/>
        </w:rPr>
      </w:pPr>
      <w:r>
        <w:rPr>
          <w:lang w:val="en-US" w:eastAsia="ko-KR"/>
        </w:rPr>
        <w:t>Discussion</w:t>
      </w:r>
    </w:p>
    <w:p w14:paraId="579E1C9F" w14:textId="77777777" w:rsidR="00A51547" w:rsidRPr="00E6450D" w:rsidRDefault="00A51547" w:rsidP="00307C34">
      <w:pPr>
        <w:rPr>
          <w:rFonts w:ascii="Times New Roman" w:hAnsi="Times New Roman"/>
        </w:rPr>
      </w:pPr>
      <w:r w:rsidRPr="00E6450D">
        <w:rPr>
          <w:rFonts w:ascii="Times New Roman" w:hAnsi="Times New Roman" w:hint="eastAsia"/>
        </w:rPr>
        <w:t xml:space="preserve">In </w:t>
      </w:r>
      <w:r w:rsidRPr="00E6450D">
        <w:rPr>
          <w:rFonts w:ascii="Times New Roman" w:hAnsi="Times New Roman"/>
        </w:rPr>
        <w:t xml:space="preserve">LTE TS 36.300, the Inter-MeNB handover without SeNB change is </w:t>
      </w:r>
      <w:r w:rsidR="004E7DF5" w:rsidRPr="00E6450D">
        <w:rPr>
          <w:rFonts w:ascii="Times New Roman" w:hAnsi="Times New Roman"/>
        </w:rPr>
        <w:t>used</w:t>
      </w:r>
      <w:r w:rsidRPr="00E6450D">
        <w:rPr>
          <w:rFonts w:ascii="Times New Roman" w:hAnsi="Times New Roman"/>
        </w:rPr>
        <w:t xml:space="preserve"> </w:t>
      </w:r>
      <w:r w:rsidR="004E7DF5" w:rsidRPr="00E6450D">
        <w:rPr>
          <w:rFonts w:ascii="Times New Roman" w:hAnsi="Times New Roman"/>
        </w:rPr>
        <w:t xml:space="preserve">to transfer context data from a source MeNB to a target </w:t>
      </w:r>
      <w:r w:rsidR="004E7DF5" w:rsidRPr="00E6450D">
        <w:rPr>
          <w:rFonts w:ascii="Times New Roman" w:hAnsi="Times New Roman" w:hint="eastAsia"/>
        </w:rPr>
        <w:t>M</w:t>
      </w:r>
      <w:r w:rsidR="004E7DF5" w:rsidRPr="00E6450D">
        <w:rPr>
          <w:rFonts w:ascii="Times New Roman" w:hAnsi="Times New Roman"/>
        </w:rPr>
        <w:t>eNB</w:t>
      </w:r>
      <w:r w:rsidR="004E7DF5" w:rsidRPr="00E6450D">
        <w:rPr>
          <w:rFonts w:ascii="Times New Roman" w:hAnsi="Times New Roman" w:hint="eastAsia"/>
        </w:rPr>
        <w:t xml:space="preserve"> while the context at the SeNB is kept</w:t>
      </w:r>
      <w:r w:rsidR="004E7DF5" w:rsidRPr="00E6450D">
        <w:rPr>
          <w:rFonts w:ascii="Times New Roman" w:hAnsi="Times New Roman"/>
        </w:rPr>
        <w:t xml:space="preserve">. </w:t>
      </w:r>
      <w:r w:rsidR="00E6450D" w:rsidRPr="00E6450D">
        <w:rPr>
          <w:rFonts w:ascii="Times New Roman" w:hAnsi="Times New Roman"/>
        </w:rPr>
        <w:t xml:space="preserve">In previous releases, it has been discussed that as the SeNB is not changed, it may store the UE’s context, SCG configuration as well as TA of the UE. </w:t>
      </w:r>
      <w:r w:rsidR="004E7DF5" w:rsidRPr="00E6450D">
        <w:rPr>
          <w:rFonts w:ascii="Times New Roman" w:hAnsi="Times New Roman"/>
        </w:rPr>
        <w:t xml:space="preserve">Its original intention is to apply to the scenario </w:t>
      </w:r>
      <w:r w:rsidR="00AB3EB5" w:rsidRPr="00E6450D">
        <w:rPr>
          <w:rFonts w:ascii="Times New Roman" w:hAnsi="Times New Roman"/>
        </w:rPr>
        <w:t xml:space="preserve">in figure 1 </w:t>
      </w:r>
      <w:r w:rsidRPr="00E6450D">
        <w:rPr>
          <w:rFonts w:ascii="Times New Roman" w:hAnsi="Times New Roman"/>
        </w:rPr>
        <w:t>as follow:</w:t>
      </w:r>
    </w:p>
    <w:p w14:paraId="67BCDC25" w14:textId="77777777" w:rsidR="00E007D9" w:rsidRDefault="00414DE1" w:rsidP="00307C34">
      <w:r>
        <w:object w:dxaOrig="21046" w:dyaOrig="6316" w14:anchorId="4C88AF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3pt;height:129.45pt" o:ole="">
            <v:imagedata r:id="rId7" o:title=""/>
          </v:shape>
          <o:OLEObject Type="Embed" ProgID="Visio.Drawing.15" ShapeID="_x0000_i1025" DrawAspect="Content" ObjectID="_1577221096" r:id="rId8"/>
        </w:object>
      </w:r>
    </w:p>
    <w:p w14:paraId="53567638" w14:textId="77777777" w:rsidR="00492B67" w:rsidRPr="00492B67" w:rsidRDefault="00414DE1" w:rsidP="00AB3EB5">
      <w:pPr>
        <w:jc w:val="center"/>
        <w:rPr>
          <w:rFonts w:ascii="Times New Roman" w:hAnsi="Times New Roman"/>
        </w:rPr>
      </w:pPr>
      <w:r w:rsidRPr="00492B67">
        <w:rPr>
          <w:rFonts w:ascii="Times New Roman" w:hAnsi="Times New Roman"/>
        </w:rPr>
        <w:t>Figure 1: Typical scenario for Inter-MeNB handover without SeNB change</w:t>
      </w:r>
    </w:p>
    <w:p w14:paraId="37022912" w14:textId="77777777" w:rsidR="00A51547" w:rsidRDefault="00A51547" w:rsidP="00307C34">
      <w:pPr>
        <w:rPr>
          <w:rFonts w:ascii="Times New Roman" w:hAnsi="Times New Roman"/>
        </w:rPr>
      </w:pPr>
      <w:r w:rsidRPr="007C606A">
        <w:rPr>
          <w:rFonts w:ascii="Times New Roman" w:hAnsi="Times New Roman"/>
        </w:rPr>
        <w:object w:dxaOrig="12571" w:dyaOrig="7698" w14:anchorId="32B481C6">
          <v:shape id="_x0000_i1026" type="#_x0000_t75" style="width:398.75pt;height:243.7pt" o:ole="">
            <v:imagedata r:id="rId9" o:title=""/>
          </v:shape>
          <o:OLEObject Type="Embed" ProgID="Visio.Drawing.11" ShapeID="_x0000_i1026" DrawAspect="Content" ObjectID="_1577221097" r:id="rId10"/>
        </w:object>
      </w:r>
    </w:p>
    <w:p w14:paraId="68EE7280" w14:textId="77777777" w:rsidR="00414DE1" w:rsidRPr="00964511" w:rsidRDefault="00414DE1" w:rsidP="00492B67">
      <w:pPr>
        <w:jc w:val="center"/>
        <w:rPr>
          <w:rFonts w:ascii="Times New Roman" w:hAnsi="Times New Roman"/>
        </w:rPr>
      </w:pPr>
      <w:r>
        <w:rPr>
          <w:rFonts w:ascii="Times New Roman" w:hAnsi="Times New Roman"/>
        </w:rPr>
        <w:t xml:space="preserve">Figure </w:t>
      </w:r>
      <w:r w:rsidR="00492B67">
        <w:rPr>
          <w:rFonts w:ascii="Times New Roman" w:hAnsi="Times New Roman"/>
        </w:rPr>
        <w:t>2</w:t>
      </w:r>
      <w:r>
        <w:rPr>
          <w:rFonts w:ascii="Times New Roman" w:hAnsi="Times New Roman"/>
        </w:rPr>
        <w:t xml:space="preserve">: </w:t>
      </w:r>
      <w:r w:rsidR="00492B67" w:rsidRPr="00964511">
        <w:rPr>
          <w:rFonts w:ascii="Times New Roman" w:hAnsi="Times New Roman"/>
        </w:rPr>
        <w:t xml:space="preserve">An example signaling flow for </w:t>
      </w:r>
      <w:r w:rsidR="00492B67" w:rsidRPr="00964511">
        <w:rPr>
          <w:rFonts w:ascii="Times New Roman" w:hAnsi="Times New Roman" w:hint="eastAsia"/>
        </w:rPr>
        <w:t>i</w:t>
      </w:r>
      <w:r w:rsidR="00492B67" w:rsidRPr="00964511">
        <w:rPr>
          <w:rFonts w:ascii="Times New Roman" w:hAnsi="Times New Roman"/>
        </w:rPr>
        <w:t>nter-MeNB handover without SeNB change</w:t>
      </w:r>
    </w:p>
    <w:p w14:paraId="1EAB85F9" w14:textId="77777777" w:rsidR="00A51547" w:rsidRPr="00307C34" w:rsidRDefault="00262227" w:rsidP="00307C34">
      <w:pPr>
        <w:rPr>
          <w:rFonts w:ascii="Times New Roman" w:eastAsia="Times New Roman" w:hAnsi="Times New Roman" w:cs="Times New Roman"/>
          <w:szCs w:val="20"/>
          <w:lang w:val="en-GB" w:eastAsia="en-US"/>
        </w:rPr>
      </w:pPr>
      <w:r>
        <w:rPr>
          <w:rFonts w:ascii="Times New Roman" w:eastAsia="Times New Roman" w:hAnsi="Times New Roman" w:cs="Times New Roman"/>
          <w:szCs w:val="20"/>
          <w:lang w:val="en-GB" w:eastAsia="en-US"/>
        </w:rPr>
        <w:t>In current procedure, t</w:t>
      </w:r>
      <w:r w:rsidR="00A51547" w:rsidRPr="00307C34">
        <w:rPr>
          <w:rFonts w:ascii="Times New Roman" w:eastAsia="Times New Roman" w:hAnsi="Times New Roman" w:cs="Times New Roman"/>
          <w:szCs w:val="20"/>
          <w:lang w:val="en-GB" w:eastAsia="en-US"/>
        </w:rPr>
        <w:t xml:space="preserve">he source MeNB has to request SeNB release and then send HO command to UE to access the target MeNB. After the random access, the UE will initial another random access to the SeNB for SeNB addition. </w:t>
      </w:r>
    </w:p>
    <w:p w14:paraId="353F6365" w14:textId="46165CD7" w:rsidR="00FC7AB1" w:rsidRDefault="00A51547" w:rsidP="00307C34">
      <w:pPr>
        <w:rPr>
          <w:rFonts w:ascii="Times New Roman" w:eastAsia="Times New Roman" w:hAnsi="Times New Roman" w:cs="Times New Roman"/>
          <w:b/>
          <w:szCs w:val="20"/>
          <w:lang w:val="en-GB" w:eastAsia="en-US"/>
        </w:rPr>
      </w:pPr>
      <w:r w:rsidRPr="00307C34">
        <w:rPr>
          <w:rFonts w:ascii="Times New Roman" w:eastAsia="Times New Roman" w:hAnsi="Times New Roman" w:cs="Times New Roman"/>
          <w:b/>
          <w:szCs w:val="20"/>
          <w:lang w:val="en-GB" w:eastAsia="en-US"/>
        </w:rPr>
        <w:t>Observation 1: The process of inter MN handover without SN change may cause a lot of interruption</w:t>
      </w:r>
      <w:r w:rsidR="007738AA">
        <w:rPr>
          <w:rFonts w:ascii="Times New Roman" w:eastAsia="Times New Roman" w:hAnsi="Times New Roman" w:cs="Times New Roman"/>
          <w:b/>
          <w:szCs w:val="20"/>
          <w:lang w:val="en-GB" w:eastAsia="en-US"/>
        </w:rPr>
        <w:t xml:space="preserve"> due to</w:t>
      </w:r>
      <w:r w:rsidR="003574F0">
        <w:rPr>
          <w:rFonts w:ascii="Times New Roman" w:eastAsia="Times New Roman" w:hAnsi="Times New Roman" w:cs="Times New Roman"/>
          <w:b/>
          <w:szCs w:val="20"/>
          <w:lang w:val="en-GB" w:eastAsia="en-US"/>
        </w:rPr>
        <w:t xml:space="preserve"> duplicate</w:t>
      </w:r>
      <w:r w:rsidR="007738AA">
        <w:rPr>
          <w:rFonts w:ascii="Times New Roman" w:eastAsia="Times New Roman" w:hAnsi="Times New Roman" w:cs="Times New Roman"/>
          <w:b/>
          <w:szCs w:val="20"/>
          <w:lang w:val="en-GB" w:eastAsia="en-US"/>
        </w:rPr>
        <w:t xml:space="preserve"> random access</w:t>
      </w:r>
      <w:r w:rsidRPr="00307C34">
        <w:rPr>
          <w:rFonts w:ascii="Times New Roman" w:eastAsia="Times New Roman" w:hAnsi="Times New Roman" w:cs="Times New Roman"/>
          <w:b/>
          <w:szCs w:val="20"/>
          <w:lang w:val="en-GB" w:eastAsia="en-US"/>
        </w:rPr>
        <w:t>.</w:t>
      </w:r>
    </w:p>
    <w:p w14:paraId="5BD4ED89" w14:textId="77777777" w:rsidR="00A51547" w:rsidRDefault="00FC7AB1" w:rsidP="00307C34">
      <w:pPr>
        <w:rPr>
          <w:rFonts w:ascii="Times New Roman" w:eastAsia="Times New Roman" w:hAnsi="Times New Roman" w:cs="Times New Roman"/>
          <w:szCs w:val="20"/>
          <w:lang w:val="en-GB" w:eastAsia="en-US"/>
        </w:rPr>
      </w:pPr>
      <w:r w:rsidRPr="00C11CE4">
        <w:rPr>
          <w:rFonts w:ascii="Times New Roman" w:eastAsia="Times New Roman" w:hAnsi="Times New Roman" w:cs="Times New Roman"/>
          <w:szCs w:val="20"/>
          <w:lang w:val="en-GB" w:eastAsia="en-US"/>
        </w:rPr>
        <w:t>To mitigate the effect of random access</w:t>
      </w:r>
      <w:r w:rsidR="00C11CE4">
        <w:rPr>
          <w:rFonts w:ascii="Times New Roman" w:eastAsia="Times New Roman" w:hAnsi="Times New Roman" w:cs="Times New Roman"/>
          <w:szCs w:val="20"/>
          <w:lang w:val="en-GB" w:eastAsia="en-US"/>
        </w:rPr>
        <w:t xml:space="preserve"> interruption</w:t>
      </w:r>
      <w:r w:rsidR="00F36DB8">
        <w:rPr>
          <w:rFonts w:ascii="Times New Roman" w:eastAsia="Times New Roman" w:hAnsi="Times New Roman" w:cs="Times New Roman"/>
          <w:szCs w:val="20"/>
          <w:lang w:val="en-GB" w:eastAsia="en-US"/>
        </w:rPr>
        <w:t xml:space="preserve"> during the handover</w:t>
      </w:r>
      <w:r w:rsidRPr="00C11CE4">
        <w:rPr>
          <w:rFonts w:ascii="Times New Roman" w:eastAsia="Times New Roman" w:hAnsi="Times New Roman" w:cs="Times New Roman"/>
          <w:szCs w:val="20"/>
          <w:lang w:val="en-GB" w:eastAsia="en-US"/>
        </w:rPr>
        <w:t xml:space="preserve">, the RACH-less </w:t>
      </w:r>
      <w:r w:rsidR="00C11CE4" w:rsidRPr="00C11CE4">
        <w:rPr>
          <w:rFonts w:ascii="Times New Roman" w:eastAsia="Times New Roman" w:hAnsi="Times New Roman" w:cs="Times New Roman"/>
          <w:szCs w:val="20"/>
          <w:lang w:val="en-GB" w:eastAsia="en-US"/>
        </w:rPr>
        <w:t>could be applied.</w:t>
      </w:r>
      <w:r w:rsidR="00A51547" w:rsidRPr="00C11CE4">
        <w:rPr>
          <w:rFonts w:ascii="Times New Roman" w:eastAsia="Times New Roman" w:hAnsi="Times New Roman" w:cs="Times New Roman"/>
          <w:szCs w:val="20"/>
          <w:lang w:val="en-GB" w:eastAsia="en-US"/>
        </w:rPr>
        <w:t xml:space="preserve"> </w:t>
      </w:r>
    </w:p>
    <w:p w14:paraId="0C4A1368" w14:textId="76C5E505" w:rsidR="00E44350" w:rsidRDefault="00166369" w:rsidP="005048F7">
      <w:pPr>
        <w:rPr>
          <w:rFonts w:ascii="Times New Roman" w:eastAsia="Times New Roman" w:hAnsi="Times New Roman" w:cs="Times New Roman"/>
          <w:b/>
          <w:szCs w:val="20"/>
          <w:lang w:val="en-GB" w:eastAsia="en-US"/>
        </w:rPr>
      </w:pPr>
      <w:r>
        <w:rPr>
          <w:rFonts w:ascii="Times New Roman" w:eastAsia="Times New Roman" w:hAnsi="Times New Roman" w:cs="Times New Roman"/>
          <w:b/>
          <w:szCs w:val="20"/>
          <w:lang w:val="en-GB" w:eastAsia="en-US"/>
        </w:rPr>
        <w:t>Observation 2</w:t>
      </w:r>
      <w:r w:rsidR="00E44350">
        <w:rPr>
          <w:rFonts w:ascii="Times New Roman" w:eastAsia="Times New Roman" w:hAnsi="Times New Roman" w:cs="Times New Roman"/>
          <w:b/>
          <w:szCs w:val="20"/>
          <w:lang w:val="en-GB" w:eastAsia="en-US"/>
        </w:rPr>
        <w:t>: Some enhancements should be applied to inter MN handover without SN change scenario</w:t>
      </w:r>
      <w:r w:rsidR="006E1632">
        <w:rPr>
          <w:rFonts w:ascii="Times New Roman" w:eastAsia="Times New Roman" w:hAnsi="Times New Roman" w:cs="Times New Roman"/>
          <w:b/>
          <w:szCs w:val="20"/>
          <w:lang w:val="en-GB" w:eastAsia="en-US"/>
        </w:rPr>
        <w:t xml:space="preserve"> based on the exist procedure, to reduce the interruption.</w:t>
      </w:r>
    </w:p>
    <w:p w14:paraId="10D72D0A" w14:textId="77777777" w:rsidR="005048F7" w:rsidRDefault="005048F7" w:rsidP="005048F7">
      <w:pPr>
        <w:rPr>
          <w:rFonts w:ascii="Times New Roman" w:eastAsia="Times New Roman" w:hAnsi="Times New Roman" w:cs="Times New Roman"/>
          <w:szCs w:val="20"/>
          <w:lang w:val="en-GB" w:eastAsia="en-US"/>
        </w:rPr>
      </w:pPr>
      <w:r>
        <w:rPr>
          <w:rFonts w:ascii="Times New Roman" w:eastAsia="Times New Roman" w:hAnsi="Times New Roman" w:cs="Times New Roman"/>
          <w:szCs w:val="20"/>
          <w:lang w:val="en-GB" w:eastAsia="en-US"/>
        </w:rPr>
        <w:t>However, if DC based mobility mechanism is applied to replace the handover from source MN to target MN, there is another issue in this scenario. Since this scenario is MN handover without SN change, if SN is not released during this process, then there are more than two protocol stacks exist at UE side. At least in current stage, three protocol stacks at UE is not supported.</w:t>
      </w:r>
    </w:p>
    <w:p w14:paraId="51A6BC67" w14:textId="2D0FE065" w:rsidR="00EC3EC2" w:rsidRDefault="00EC3EC2" w:rsidP="00307C34">
      <w:pPr>
        <w:rPr>
          <w:rFonts w:ascii="Times New Roman" w:eastAsia="Times New Roman" w:hAnsi="Times New Roman" w:cs="Times New Roman"/>
          <w:b/>
          <w:szCs w:val="20"/>
          <w:lang w:val="en-GB" w:eastAsia="en-US"/>
        </w:rPr>
      </w:pPr>
      <w:r>
        <w:rPr>
          <w:rFonts w:ascii="Times New Roman" w:eastAsia="Times New Roman" w:hAnsi="Times New Roman" w:cs="Times New Roman"/>
          <w:b/>
          <w:szCs w:val="20"/>
          <w:lang w:val="en-GB" w:eastAsia="en-US"/>
        </w:rPr>
        <w:lastRenderedPageBreak/>
        <w:t>Observation 3</w:t>
      </w:r>
      <w:r w:rsidR="005048F7" w:rsidRPr="003D3850">
        <w:rPr>
          <w:rFonts w:ascii="Times New Roman" w:eastAsia="Times New Roman" w:hAnsi="Times New Roman" w:cs="Times New Roman"/>
          <w:b/>
          <w:szCs w:val="20"/>
          <w:lang w:val="en-GB" w:eastAsia="en-US"/>
        </w:rPr>
        <w:t xml:space="preserve">: The inter MN handover without SN released scenario cannot be supported with DC based handover at the same time. </w:t>
      </w:r>
    </w:p>
    <w:p w14:paraId="7C828C8E" w14:textId="218C962B" w:rsidR="00EC3EC2" w:rsidRDefault="007738AA" w:rsidP="00307C34">
      <w:pPr>
        <w:rPr>
          <w:rFonts w:ascii="Times New Roman" w:eastAsia="Times New Roman" w:hAnsi="Times New Roman" w:cs="Times New Roman"/>
          <w:szCs w:val="20"/>
          <w:lang w:val="en-GB" w:eastAsia="en-US"/>
        </w:rPr>
      </w:pPr>
      <w:r w:rsidRPr="007738AA">
        <w:rPr>
          <w:rFonts w:ascii="Times New Roman" w:eastAsia="Times New Roman" w:hAnsi="Times New Roman" w:cs="Times New Roman"/>
          <w:szCs w:val="20"/>
          <w:lang w:val="en-GB" w:eastAsia="en-US"/>
        </w:rPr>
        <w:t>According to the signalling flow</w:t>
      </w:r>
      <w:r>
        <w:rPr>
          <w:rFonts w:ascii="Times New Roman" w:eastAsia="Times New Roman" w:hAnsi="Times New Roman" w:cs="Times New Roman"/>
          <w:szCs w:val="20"/>
          <w:lang w:val="en-GB" w:eastAsia="en-US"/>
        </w:rPr>
        <w:t xml:space="preserve"> shown</w:t>
      </w:r>
      <w:r w:rsidRPr="007738AA">
        <w:rPr>
          <w:rFonts w:ascii="Times New Roman" w:eastAsia="Times New Roman" w:hAnsi="Times New Roman" w:cs="Times New Roman"/>
          <w:szCs w:val="20"/>
          <w:lang w:val="en-GB" w:eastAsia="en-US"/>
        </w:rPr>
        <w:t xml:space="preserve"> above</w:t>
      </w:r>
      <w:r w:rsidR="00EC3EC2">
        <w:rPr>
          <w:rFonts w:ascii="Times New Roman" w:eastAsia="Times New Roman" w:hAnsi="Times New Roman" w:cs="Times New Roman"/>
          <w:szCs w:val="20"/>
          <w:lang w:val="en-GB" w:eastAsia="en-US"/>
        </w:rPr>
        <w:t xml:space="preserve"> in Figure 2</w:t>
      </w:r>
      <w:r w:rsidRPr="007738AA">
        <w:rPr>
          <w:rFonts w:ascii="Times New Roman" w:eastAsia="Times New Roman" w:hAnsi="Times New Roman" w:cs="Times New Roman"/>
          <w:szCs w:val="20"/>
          <w:lang w:val="en-GB" w:eastAsia="en-US"/>
        </w:rPr>
        <w:t>, between step 5 and step 9, there is at most 1 serving cell connect to UE</w:t>
      </w:r>
      <w:r>
        <w:rPr>
          <w:rFonts w:ascii="Times New Roman" w:eastAsia="Times New Roman" w:hAnsi="Times New Roman" w:cs="Times New Roman"/>
          <w:szCs w:val="20"/>
          <w:lang w:val="en-GB" w:eastAsia="en-US"/>
        </w:rPr>
        <w:t xml:space="preserve"> which is either source MeNB or target MeNB</w:t>
      </w:r>
      <w:r w:rsidRPr="007738AA">
        <w:rPr>
          <w:rFonts w:ascii="Times New Roman" w:eastAsia="Times New Roman" w:hAnsi="Times New Roman" w:cs="Times New Roman"/>
          <w:szCs w:val="20"/>
          <w:lang w:val="en-GB" w:eastAsia="en-US"/>
        </w:rPr>
        <w:t>.</w:t>
      </w:r>
      <w:r>
        <w:rPr>
          <w:rFonts w:ascii="Times New Roman" w:eastAsia="Times New Roman" w:hAnsi="Times New Roman" w:cs="Times New Roman"/>
          <w:szCs w:val="20"/>
          <w:lang w:val="en-GB" w:eastAsia="en-US"/>
        </w:rPr>
        <w:t xml:space="preserve"> As the DC is not activated and available, the data throughput may drop. </w:t>
      </w:r>
    </w:p>
    <w:p w14:paraId="18A9442C" w14:textId="55204514" w:rsidR="007738AA" w:rsidRDefault="007738AA" w:rsidP="00307C34">
      <w:pPr>
        <w:rPr>
          <w:rFonts w:ascii="Times New Roman" w:eastAsia="Times New Roman" w:hAnsi="Times New Roman" w:cs="Times New Roman"/>
          <w:b/>
          <w:szCs w:val="20"/>
          <w:lang w:val="en-GB" w:eastAsia="en-US"/>
        </w:rPr>
      </w:pPr>
      <w:r>
        <w:rPr>
          <w:rFonts w:ascii="Times New Roman" w:eastAsia="Times New Roman" w:hAnsi="Times New Roman" w:cs="Times New Roman"/>
          <w:b/>
          <w:szCs w:val="20"/>
          <w:lang w:val="en-GB" w:eastAsia="en-US"/>
        </w:rPr>
        <w:t xml:space="preserve">Observation </w:t>
      </w:r>
      <w:r w:rsidR="00EC3EC2">
        <w:rPr>
          <w:rFonts w:ascii="Times New Roman" w:eastAsia="Times New Roman" w:hAnsi="Times New Roman" w:cs="Times New Roman"/>
          <w:b/>
          <w:szCs w:val="20"/>
          <w:lang w:val="en-GB" w:eastAsia="en-US"/>
        </w:rPr>
        <w:t>4</w:t>
      </w:r>
      <w:r>
        <w:rPr>
          <w:rFonts w:ascii="Times New Roman" w:eastAsia="Times New Roman" w:hAnsi="Times New Roman" w:cs="Times New Roman"/>
          <w:b/>
          <w:szCs w:val="20"/>
          <w:lang w:val="en-GB" w:eastAsia="en-US"/>
        </w:rPr>
        <w:t xml:space="preserve">: </w:t>
      </w:r>
      <w:r w:rsidR="005B12BA">
        <w:rPr>
          <w:rFonts w:ascii="Times New Roman" w:eastAsia="Times New Roman" w:hAnsi="Times New Roman" w:cs="Times New Roman"/>
          <w:b/>
          <w:szCs w:val="20"/>
          <w:lang w:val="en-GB" w:eastAsia="en-US"/>
        </w:rPr>
        <w:t>There i</w:t>
      </w:r>
      <w:r w:rsidR="00FC7AB1">
        <w:rPr>
          <w:rFonts w:ascii="Times New Roman" w:eastAsia="Times New Roman" w:hAnsi="Times New Roman" w:cs="Times New Roman"/>
          <w:b/>
          <w:szCs w:val="20"/>
          <w:lang w:val="en-GB" w:eastAsia="en-US"/>
        </w:rPr>
        <w:t>s a data throughput gap between the SN release and SN addition again</w:t>
      </w:r>
      <w:r w:rsidR="001B635E">
        <w:rPr>
          <w:rFonts w:ascii="Times New Roman" w:eastAsia="Times New Roman" w:hAnsi="Times New Roman" w:cs="Times New Roman"/>
          <w:b/>
          <w:szCs w:val="20"/>
          <w:lang w:val="en-GB" w:eastAsia="en-US"/>
        </w:rPr>
        <w:t xml:space="preserve"> with conventional approach</w:t>
      </w:r>
      <w:r w:rsidR="00FC7AB1">
        <w:rPr>
          <w:rFonts w:ascii="Times New Roman" w:eastAsia="Times New Roman" w:hAnsi="Times New Roman" w:cs="Times New Roman"/>
          <w:b/>
          <w:szCs w:val="20"/>
          <w:lang w:val="en-GB" w:eastAsia="en-US"/>
        </w:rPr>
        <w:t>.</w:t>
      </w:r>
    </w:p>
    <w:p w14:paraId="30A915B7" w14:textId="74F6CB9F" w:rsidR="00DB740D" w:rsidRPr="00F36DB8" w:rsidRDefault="00E6450D" w:rsidP="00307C34">
      <w:pPr>
        <w:rPr>
          <w:rFonts w:ascii="Times New Roman" w:eastAsia="Times New Roman" w:hAnsi="Times New Roman" w:cs="Times New Roman"/>
          <w:szCs w:val="20"/>
          <w:lang w:val="en-GB" w:eastAsia="en-US"/>
        </w:rPr>
      </w:pPr>
      <w:r>
        <w:rPr>
          <w:rFonts w:ascii="Times New Roman" w:eastAsia="Times New Roman" w:hAnsi="Times New Roman" w:cs="Times New Roman"/>
          <w:szCs w:val="20"/>
          <w:lang w:val="en-GB" w:eastAsia="en-US"/>
        </w:rPr>
        <w:t xml:space="preserve">The reliability of original process is also need improvement. </w:t>
      </w:r>
      <w:r w:rsidR="001B635E">
        <w:rPr>
          <w:rFonts w:ascii="Times New Roman" w:eastAsia="Times New Roman" w:hAnsi="Times New Roman" w:cs="Times New Roman"/>
          <w:szCs w:val="20"/>
          <w:lang w:val="en-GB" w:eastAsia="en-US"/>
        </w:rPr>
        <w:t xml:space="preserve"> </w:t>
      </w:r>
      <w:r>
        <w:rPr>
          <w:rFonts w:ascii="Times New Roman" w:eastAsia="Times New Roman" w:hAnsi="Times New Roman" w:cs="Times New Roman"/>
          <w:szCs w:val="20"/>
          <w:lang w:val="en-GB" w:eastAsia="en-US"/>
        </w:rPr>
        <w:t xml:space="preserve">Since DC based handover </w:t>
      </w:r>
      <w:r w:rsidR="0095185D">
        <w:rPr>
          <w:rFonts w:ascii="Times New Roman" w:eastAsia="Times New Roman" w:hAnsi="Times New Roman" w:cs="Times New Roman"/>
          <w:szCs w:val="20"/>
          <w:lang w:val="en-GB" w:eastAsia="en-US"/>
        </w:rPr>
        <w:t>can achieve 0ms interruption</w:t>
      </w:r>
      <w:r>
        <w:rPr>
          <w:rFonts w:ascii="Times New Roman" w:eastAsia="Times New Roman" w:hAnsi="Times New Roman" w:cs="Times New Roman"/>
          <w:szCs w:val="20"/>
          <w:lang w:val="en-GB" w:eastAsia="en-US"/>
        </w:rPr>
        <w:t xml:space="preserve">, it </w:t>
      </w:r>
      <w:r w:rsidR="0095185D">
        <w:rPr>
          <w:rFonts w:ascii="Times New Roman" w:eastAsia="Times New Roman" w:hAnsi="Times New Roman" w:cs="Times New Roman"/>
          <w:szCs w:val="20"/>
          <w:lang w:val="en-GB" w:eastAsia="en-US"/>
        </w:rPr>
        <w:t>can</w:t>
      </w:r>
      <w:r>
        <w:rPr>
          <w:rFonts w:ascii="Times New Roman" w:eastAsia="Times New Roman" w:hAnsi="Times New Roman" w:cs="Times New Roman"/>
          <w:szCs w:val="20"/>
          <w:lang w:val="en-GB" w:eastAsia="en-US"/>
        </w:rPr>
        <w:t xml:space="preserve"> be used in this scenario </w:t>
      </w:r>
      <w:r w:rsidR="0095185D">
        <w:rPr>
          <w:rFonts w:ascii="Times New Roman" w:eastAsia="Times New Roman" w:hAnsi="Times New Roman" w:cs="Times New Roman"/>
          <w:szCs w:val="20"/>
          <w:lang w:val="en-GB" w:eastAsia="en-US"/>
        </w:rPr>
        <w:t xml:space="preserve">to eliminate the service interruption and improve the reliability </w:t>
      </w:r>
      <w:r w:rsidR="00321B81">
        <w:rPr>
          <w:rFonts w:ascii="Times New Roman" w:eastAsia="Times New Roman" w:hAnsi="Times New Roman" w:cs="Times New Roman"/>
          <w:szCs w:val="20"/>
          <w:lang w:val="en-GB" w:eastAsia="en-US"/>
        </w:rPr>
        <w:t>during a two-step DC based</w:t>
      </w:r>
      <w:r w:rsidR="0095185D">
        <w:rPr>
          <w:rFonts w:ascii="Times New Roman" w:eastAsia="Times New Roman" w:hAnsi="Times New Roman" w:cs="Times New Roman"/>
          <w:szCs w:val="20"/>
          <w:lang w:val="en-GB" w:eastAsia="en-US"/>
        </w:rPr>
        <w:t xml:space="preserve"> </w:t>
      </w:r>
      <w:r w:rsidR="00321B81">
        <w:rPr>
          <w:rFonts w:ascii="Times New Roman" w:eastAsia="Times New Roman" w:hAnsi="Times New Roman" w:cs="Times New Roman"/>
          <w:szCs w:val="20"/>
          <w:lang w:val="en-GB" w:eastAsia="en-US"/>
        </w:rPr>
        <w:t>handover procedure</w:t>
      </w:r>
      <w:r>
        <w:rPr>
          <w:rFonts w:ascii="Times New Roman" w:eastAsia="Times New Roman" w:hAnsi="Times New Roman" w:cs="Times New Roman"/>
          <w:szCs w:val="20"/>
          <w:lang w:val="en-GB" w:eastAsia="en-US"/>
        </w:rPr>
        <w:t>.</w:t>
      </w:r>
      <w:r w:rsidR="00DC6DE4">
        <w:rPr>
          <w:rFonts w:ascii="Times New Roman" w:eastAsia="Times New Roman" w:hAnsi="Times New Roman" w:cs="Times New Roman"/>
          <w:szCs w:val="20"/>
          <w:lang w:val="en-GB" w:eastAsia="en-US"/>
        </w:rPr>
        <w:t xml:space="preserve"> </w:t>
      </w:r>
      <w:r w:rsidR="00033980">
        <w:rPr>
          <w:rFonts w:ascii="Times New Roman" w:eastAsia="Times New Roman" w:hAnsi="Times New Roman" w:cs="Times New Roman"/>
          <w:szCs w:val="20"/>
          <w:lang w:val="en-GB" w:eastAsia="en-US"/>
        </w:rPr>
        <w:t xml:space="preserve"> To support 0ms interruption, the original procedure</w:t>
      </w:r>
      <w:r w:rsidR="00321B81">
        <w:rPr>
          <w:rFonts w:ascii="Times New Roman" w:eastAsia="Times New Roman" w:hAnsi="Times New Roman" w:cs="Times New Roman"/>
          <w:szCs w:val="20"/>
          <w:lang w:val="en-GB" w:eastAsia="en-US"/>
        </w:rPr>
        <w:t xml:space="preserve"> is </w:t>
      </w:r>
      <w:r w:rsidR="00033980">
        <w:rPr>
          <w:rFonts w:ascii="Times New Roman" w:eastAsia="Times New Roman" w:hAnsi="Times New Roman" w:cs="Times New Roman"/>
          <w:szCs w:val="20"/>
          <w:lang w:val="en-GB" w:eastAsia="en-US"/>
        </w:rPr>
        <w:t xml:space="preserve"> change</w:t>
      </w:r>
      <w:r w:rsidR="00321B81">
        <w:rPr>
          <w:rFonts w:ascii="Times New Roman" w:eastAsia="Times New Roman" w:hAnsi="Times New Roman" w:cs="Times New Roman"/>
          <w:szCs w:val="20"/>
          <w:lang w:val="en-GB" w:eastAsia="en-US"/>
        </w:rPr>
        <w:t>d</w:t>
      </w:r>
      <w:r w:rsidR="00033980">
        <w:rPr>
          <w:rFonts w:ascii="Times New Roman" w:eastAsia="Times New Roman" w:hAnsi="Times New Roman" w:cs="Times New Roman"/>
          <w:szCs w:val="20"/>
          <w:lang w:val="en-GB" w:eastAsia="en-US"/>
        </w:rPr>
        <w:t xml:space="preserve">, </w:t>
      </w:r>
      <w:r w:rsidR="00321B81">
        <w:rPr>
          <w:rFonts w:ascii="Times New Roman" w:eastAsia="Times New Roman" w:hAnsi="Times New Roman" w:cs="Times New Roman"/>
          <w:szCs w:val="20"/>
          <w:lang w:val="en-GB" w:eastAsia="en-US"/>
        </w:rPr>
        <w:t>more specifically the DC</w:t>
      </w:r>
      <w:r w:rsidR="00033980">
        <w:rPr>
          <w:rFonts w:ascii="Times New Roman" w:eastAsia="Times New Roman" w:hAnsi="Times New Roman" w:cs="Times New Roman"/>
          <w:szCs w:val="20"/>
          <w:lang w:val="en-GB" w:eastAsia="en-US"/>
        </w:rPr>
        <w:t xml:space="preserve"> “role change” method</w:t>
      </w:r>
      <w:r w:rsidR="00321B81">
        <w:rPr>
          <w:rFonts w:ascii="Times New Roman" w:eastAsia="Times New Roman" w:hAnsi="Times New Roman" w:cs="Times New Roman"/>
          <w:szCs w:val="20"/>
          <w:lang w:val="en-GB" w:eastAsia="en-US"/>
        </w:rPr>
        <w:t xml:space="preserve"> is used</w:t>
      </w:r>
      <w:r w:rsidR="00033980">
        <w:rPr>
          <w:rFonts w:ascii="Times New Roman" w:eastAsia="Times New Roman" w:hAnsi="Times New Roman" w:cs="Times New Roman"/>
          <w:szCs w:val="20"/>
          <w:lang w:val="en-GB" w:eastAsia="en-US"/>
        </w:rPr>
        <w:t>. The difference is</w:t>
      </w:r>
      <w:r w:rsidR="00511D26">
        <w:rPr>
          <w:rFonts w:ascii="Times New Roman" w:eastAsia="Times New Roman" w:hAnsi="Times New Roman" w:cs="Times New Roman"/>
          <w:szCs w:val="20"/>
          <w:lang w:val="en-GB" w:eastAsia="en-US"/>
        </w:rPr>
        <w:t xml:space="preserve"> that</w:t>
      </w:r>
      <w:r w:rsidR="00033980">
        <w:rPr>
          <w:rFonts w:ascii="Times New Roman" w:eastAsia="Times New Roman" w:hAnsi="Times New Roman" w:cs="Times New Roman"/>
          <w:szCs w:val="20"/>
          <w:lang w:val="en-GB" w:eastAsia="en-US"/>
        </w:rPr>
        <w:t xml:space="preserve"> bearer type change  happen</w:t>
      </w:r>
      <w:r w:rsidR="00511D26">
        <w:rPr>
          <w:rFonts w:ascii="Times New Roman" w:eastAsia="Times New Roman" w:hAnsi="Times New Roman" w:cs="Times New Roman"/>
          <w:szCs w:val="20"/>
          <w:lang w:val="en-GB" w:eastAsia="en-US"/>
        </w:rPr>
        <w:t>s</w:t>
      </w:r>
      <w:r w:rsidR="00033980">
        <w:rPr>
          <w:rFonts w:ascii="Times New Roman" w:eastAsia="Times New Roman" w:hAnsi="Times New Roman" w:cs="Times New Roman"/>
          <w:szCs w:val="20"/>
          <w:lang w:val="en-GB" w:eastAsia="en-US"/>
        </w:rPr>
        <w:t xml:space="preserve"> compar</w:t>
      </w:r>
      <w:r w:rsidR="00511D26">
        <w:rPr>
          <w:rFonts w:ascii="Times New Roman" w:eastAsia="Times New Roman" w:hAnsi="Times New Roman" w:cs="Times New Roman"/>
          <w:szCs w:val="20"/>
          <w:lang w:val="en-GB" w:eastAsia="en-US"/>
        </w:rPr>
        <w:t>ing</w:t>
      </w:r>
      <w:r w:rsidR="00033980">
        <w:rPr>
          <w:rFonts w:ascii="Times New Roman" w:eastAsia="Times New Roman" w:hAnsi="Times New Roman" w:cs="Times New Roman"/>
          <w:szCs w:val="20"/>
          <w:lang w:val="en-GB" w:eastAsia="en-US"/>
        </w:rPr>
        <w:t xml:space="preserve"> to</w:t>
      </w:r>
      <w:r w:rsidR="00511D26">
        <w:rPr>
          <w:rFonts w:ascii="Times New Roman" w:eastAsia="Times New Roman" w:hAnsi="Times New Roman" w:cs="Times New Roman"/>
          <w:szCs w:val="20"/>
          <w:lang w:val="en-GB" w:eastAsia="en-US"/>
        </w:rPr>
        <w:t xml:space="preserve"> the original approach in</w:t>
      </w:r>
      <w:r w:rsidR="00033980">
        <w:rPr>
          <w:rFonts w:ascii="Times New Roman" w:eastAsia="Times New Roman" w:hAnsi="Times New Roman" w:cs="Times New Roman"/>
          <w:szCs w:val="20"/>
          <w:lang w:val="en-GB" w:eastAsia="en-US"/>
        </w:rPr>
        <w:t xml:space="preserve"> LTE. </w:t>
      </w:r>
    </w:p>
    <w:p w14:paraId="25DA180D" w14:textId="6D945EF5" w:rsidR="006E1632" w:rsidRDefault="006E1632" w:rsidP="006E1632">
      <w:pPr>
        <w:rPr>
          <w:rFonts w:ascii="Times New Roman" w:eastAsia="Times New Roman" w:hAnsi="Times New Roman" w:cs="Times New Roman"/>
          <w:b/>
          <w:szCs w:val="20"/>
          <w:lang w:val="en-GB" w:eastAsia="en-US"/>
        </w:rPr>
      </w:pPr>
      <w:r>
        <w:rPr>
          <w:rFonts w:ascii="Times New Roman" w:eastAsia="Times New Roman" w:hAnsi="Times New Roman" w:cs="Times New Roman"/>
          <w:b/>
          <w:szCs w:val="20"/>
          <w:lang w:val="en-GB" w:eastAsia="en-US"/>
        </w:rPr>
        <w:t xml:space="preserve">Proposal </w:t>
      </w:r>
      <w:r w:rsidR="00511D26">
        <w:rPr>
          <w:rFonts w:ascii="Times New Roman" w:eastAsia="Times New Roman" w:hAnsi="Times New Roman" w:cs="Times New Roman"/>
          <w:b/>
          <w:szCs w:val="20"/>
          <w:lang w:val="en-GB" w:eastAsia="en-US"/>
        </w:rPr>
        <w:t>1</w:t>
      </w:r>
      <w:r>
        <w:rPr>
          <w:rFonts w:ascii="Times New Roman" w:eastAsia="Times New Roman" w:hAnsi="Times New Roman" w:cs="Times New Roman"/>
          <w:b/>
          <w:szCs w:val="20"/>
          <w:lang w:val="en-GB" w:eastAsia="en-US"/>
        </w:rPr>
        <w:t>: For the similar</w:t>
      </w:r>
      <w:r w:rsidRPr="006E1632">
        <w:rPr>
          <w:rFonts w:ascii="Times New Roman" w:eastAsia="Times New Roman" w:hAnsi="Times New Roman" w:cs="Times New Roman"/>
          <w:b/>
          <w:szCs w:val="20"/>
          <w:lang w:val="en-GB" w:eastAsia="en-US"/>
        </w:rPr>
        <w:t xml:space="preserve"> </w:t>
      </w:r>
      <w:r>
        <w:rPr>
          <w:rFonts w:ascii="Times New Roman" w:eastAsia="Times New Roman" w:hAnsi="Times New Roman" w:cs="Times New Roman"/>
          <w:b/>
          <w:szCs w:val="20"/>
          <w:lang w:val="en-GB" w:eastAsia="en-US"/>
        </w:rPr>
        <w:t xml:space="preserve">scenario like inter MN handover without SN change as UE moving, </w:t>
      </w:r>
      <w:r w:rsidR="00511D26">
        <w:rPr>
          <w:rFonts w:ascii="Times New Roman" w:eastAsia="Times New Roman" w:hAnsi="Times New Roman" w:cs="Times New Roman"/>
          <w:b/>
          <w:szCs w:val="20"/>
          <w:lang w:val="en-GB" w:eastAsia="en-US"/>
        </w:rPr>
        <w:t xml:space="preserve">the two step DC based HO with </w:t>
      </w:r>
      <w:r>
        <w:rPr>
          <w:rFonts w:ascii="Times New Roman" w:eastAsia="Times New Roman" w:hAnsi="Times New Roman" w:cs="Times New Roman"/>
          <w:b/>
          <w:szCs w:val="20"/>
          <w:lang w:val="en-GB" w:eastAsia="en-US"/>
        </w:rPr>
        <w:t>two “role change” operations can be used.</w:t>
      </w:r>
    </w:p>
    <w:p w14:paraId="3AD97521" w14:textId="77777777" w:rsidR="00964511" w:rsidRDefault="00964511" w:rsidP="00307C34">
      <w:r>
        <w:object w:dxaOrig="12495" w:dyaOrig="10260" w14:anchorId="51E36684">
          <v:shape id="_x0000_i1027" type="#_x0000_t75" style="width:6in;height:354.45pt" o:ole="">
            <v:imagedata r:id="rId11" o:title=""/>
          </v:shape>
          <o:OLEObject Type="Embed" ProgID="Visio.Drawing.15" ShapeID="_x0000_i1027" DrawAspect="Content" ObjectID="_1577221098" r:id="rId12"/>
        </w:object>
      </w:r>
    </w:p>
    <w:p w14:paraId="436F34A0" w14:textId="77777777" w:rsidR="00964511" w:rsidRPr="00964511" w:rsidRDefault="00964511" w:rsidP="00964511">
      <w:pPr>
        <w:jc w:val="center"/>
        <w:rPr>
          <w:rFonts w:ascii="Times New Roman" w:hAnsi="Times New Roman"/>
        </w:rPr>
      </w:pPr>
      <w:r>
        <w:rPr>
          <w:rFonts w:ascii="Times New Roman" w:hAnsi="Times New Roman"/>
        </w:rPr>
        <w:t xml:space="preserve">Figure 3: </w:t>
      </w:r>
      <w:r w:rsidR="00740C98">
        <w:rPr>
          <w:rFonts w:ascii="Times New Roman" w:hAnsi="Times New Roman"/>
        </w:rPr>
        <w:t>Optimized s</w:t>
      </w:r>
      <w:r w:rsidRPr="00964511">
        <w:rPr>
          <w:rFonts w:ascii="Times New Roman" w:hAnsi="Times New Roman"/>
        </w:rPr>
        <w:t xml:space="preserve">ignaling flow for </w:t>
      </w:r>
      <w:r w:rsidRPr="00964511">
        <w:rPr>
          <w:rFonts w:ascii="Times New Roman" w:hAnsi="Times New Roman" w:hint="eastAsia"/>
        </w:rPr>
        <w:t>i</w:t>
      </w:r>
      <w:r w:rsidR="00740C98">
        <w:rPr>
          <w:rFonts w:ascii="Times New Roman" w:hAnsi="Times New Roman"/>
        </w:rPr>
        <w:t>nter-MN</w:t>
      </w:r>
      <w:r w:rsidRPr="00964511">
        <w:rPr>
          <w:rFonts w:ascii="Times New Roman" w:hAnsi="Times New Roman"/>
        </w:rPr>
        <w:t xml:space="preserve"> handover without SN change</w:t>
      </w:r>
    </w:p>
    <w:p w14:paraId="1C42BC76" w14:textId="700BD33D" w:rsidR="00964511" w:rsidRPr="00740C98" w:rsidRDefault="00740C98" w:rsidP="00307C34">
      <w:pPr>
        <w:rPr>
          <w:rFonts w:ascii="Times New Roman" w:eastAsia="Times New Roman" w:hAnsi="Times New Roman" w:cs="Times New Roman"/>
          <w:szCs w:val="20"/>
          <w:lang w:eastAsia="en-US"/>
        </w:rPr>
      </w:pPr>
      <w:r w:rsidRPr="00740C98">
        <w:rPr>
          <w:rFonts w:ascii="Times New Roman" w:eastAsia="Times New Roman" w:hAnsi="Times New Roman" w:cs="Times New Roman"/>
          <w:szCs w:val="20"/>
          <w:lang w:eastAsia="en-US"/>
        </w:rPr>
        <w:lastRenderedPageBreak/>
        <w:t xml:space="preserve">Figure 3 shows an example signaling flow after “role change” method applying. </w:t>
      </w:r>
      <w:r>
        <w:rPr>
          <w:rFonts w:ascii="Times New Roman" w:eastAsia="Times New Roman" w:hAnsi="Times New Roman" w:cs="Times New Roman"/>
          <w:szCs w:val="20"/>
          <w:lang w:eastAsia="en-US"/>
        </w:rPr>
        <w:t>During the whole p</w:t>
      </w:r>
      <w:r w:rsidR="005F193F">
        <w:rPr>
          <w:rFonts w:ascii="Times New Roman" w:eastAsia="Times New Roman" w:hAnsi="Times New Roman" w:cs="Times New Roman"/>
          <w:szCs w:val="20"/>
          <w:lang w:eastAsia="en-US"/>
        </w:rPr>
        <w:t>rocess, UE a</w:t>
      </w:r>
      <w:r w:rsidR="00511D26">
        <w:rPr>
          <w:rFonts w:ascii="Times New Roman" w:eastAsia="Times New Roman" w:hAnsi="Times New Roman" w:cs="Times New Roman"/>
          <w:szCs w:val="20"/>
          <w:lang w:eastAsia="en-US"/>
        </w:rPr>
        <w:t>t</w:t>
      </w:r>
      <w:r w:rsidR="005F193F">
        <w:rPr>
          <w:rFonts w:ascii="Times New Roman" w:eastAsia="Times New Roman" w:hAnsi="Times New Roman" w:cs="Times New Roman"/>
          <w:szCs w:val="20"/>
          <w:lang w:eastAsia="en-US"/>
        </w:rPr>
        <w:t xml:space="preserve"> least maintain</w:t>
      </w:r>
      <w:r>
        <w:rPr>
          <w:rFonts w:ascii="Times New Roman" w:eastAsia="Times New Roman" w:hAnsi="Times New Roman" w:cs="Times New Roman"/>
          <w:szCs w:val="20"/>
          <w:lang w:eastAsia="en-US"/>
        </w:rPr>
        <w:t xml:space="preserve"> connection with</w:t>
      </w:r>
      <w:r w:rsidR="005F193F">
        <w:rPr>
          <w:rFonts w:ascii="Times New Roman" w:eastAsia="Times New Roman" w:hAnsi="Times New Roman" w:cs="Times New Roman"/>
          <w:szCs w:val="20"/>
          <w:lang w:eastAsia="en-US"/>
        </w:rPr>
        <w:t xml:space="preserve"> one cell and 0ms interruption can be achieved.</w:t>
      </w:r>
      <w:r>
        <w:rPr>
          <w:rFonts w:ascii="Times New Roman" w:eastAsia="Times New Roman" w:hAnsi="Times New Roman" w:cs="Times New Roman"/>
          <w:szCs w:val="20"/>
          <w:lang w:eastAsia="en-US"/>
        </w:rPr>
        <w:t xml:space="preserve"> </w:t>
      </w:r>
      <w:r w:rsidR="00033980">
        <w:rPr>
          <w:rFonts w:ascii="Times New Roman" w:eastAsia="Times New Roman" w:hAnsi="Times New Roman" w:cs="Times New Roman"/>
          <w:szCs w:val="20"/>
          <w:lang w:eastAsia="en-US"/>
        </w:rPr>
        <w:t xml:space="preserve">Alternatively, source MN can release SN first and add the target MN. Then perform “role change” between </w:t>
      </w:r>
      <w:r w:rsidR="003574F0">
        <w:rPr>
          <w:rFonts w:ascii="Times New Roman" w:eastAsia="Times New Roman" w:hAnsi="Times New Roman" w:cs="Times New Roman"/>
          <w:szCs w:val="20"/>
          <w:lang w:eastAsia="en-US"/>
        </w:rPr>
        <w:t>source</w:t>
      </w:r>
      <w:r w:rsidR="00033980">
        <w:rPr>
          <w:rFonts w:ascii="Times New Roman" w:eastAsia="Times New Roman" w:hAnsi="Times New Roman" w:cs="Times New Roman"/>
          <w:szCs w:val="20"/>
          <w:lang w:eastAsia="en-US"/>
        </w:rPr>
        <w:t xml:space="preserve"> MN and target MN. Finally, target MN release the source MN and add SN back. This option can also achieve 0ms interruption.  </w:t>
      </w:r>
    </w:p>
    <w:p w14:paraId="4744C8A5" w14:textId="10B3BD47" w:rsidR="00E14BFC" w:rsidRPr="00307C34" w:rsidRDefault="00A51547" w:rsidP="00307C34">
      <w:pPr>
        <w:rPr>
          <w:rFonts w:ascii="Times New Roman" w:eastAsia="Times New Roman" w:hAnsi="Times New Roman" w:cs="Times New Roman"/>
          <w:b/>
          <w:szCs w:val="20"/>
          <w:lang w:val="en-GB" w:eastAsia="en-US"/>
        </w:rPr>
      </w:pPr>
      <w:r w:rsidRPr="00307C34">
        <w:rPr>
          <w:rFonts w:ascii="Times New Roman" w:eastAsia="Times New Roman" w:hAnsi="Times New Roman" w:cs="Times New Roman"/>
          <w:b/>
          <w:szCs w:val="20"/>
          <w:lang w:val="en-GB" w:eastAsia="en-US"/>
        </w:rPr>
        <w:t xml:space="preserve">Proposal </w:t>
      </w:r>
      <w:r w:rsidR="00F91049">
        <w:rPr>
          <w:rFonts w:ascii="Times New Roman" w:eastAsia="Times New Roman" w:hAnsi="Times New Roman" w:cs="Times New Roman"/>
          <w:b/>
          <w:szCs w:val="20"/>
          <w:lang w:val="en-GB" w:eastAsia="en-US"/>
        </w:rPr>
        <w:t>2</w:t>
      </w:r>
      <w:r w:rsidRPr="00307C34">
        <w:rPr>
          <w:rFonts w:ascii="Times New Roman" w:eastAsia="Times New Roman" w:hAnsi="Times New Roman" w:cs="Times New Roman"/>
          <w:b/>
          <w:szCs w:val="20"/>
          <w:lang w:val="en-GB" w:eastAsia="en-US"/>
        </w:rPr>
        <w:t>: Above proposals also can be applied to inter-RAT case, further aspect can be discu</w:t>
      </w:r>
      <w:r w:rsidR="005F193F">
        <w:rPr>
          <w:rFonts w:ascii="Times New Roman" w:eastAsia="Times New Roman" w:hAnsi="Times New Roman" w:cs="Times New Roman"/>
          <w:b/>
          <w:szCs w:val="20"/>
          <w:lang w:val="en-GB" w:eastAsia="en-US"/>
        </w:rPr>
        <w:t>s</w:t>
      </w:r>
      <w:r w:rsidRPr="00307C34">
        <w:rPr>
          <w:rFonts w:ascii="Times New Roman" w:eastAsia="Times New Roman" w:hAnsi="Times New Roman" w:cs="Times New Roman"/>
          <w:b/>
          <w:szCs w:val="20"/>
          <w:lang w:val="en-GB" w:eastAsia="en-US"/>
        </w:rPr>
        <w:t xml:space="preserve">s in </w:t>
      </w:r>
      <w:r w:rsidR="0070272F">
        <w:rPr>
          <w:rFonts w:ascii="Times New Roman" w:hAnsi="Times New Roman" w:cs="Times New Roman"/>
          <w:b/>
          <w:szCs w:val="20"/>
          <w:lang w:val="en-GB"/>
        </w:rPr>
        <w:t>the future</w:t>
      </w:r>
      <w:r w:rsidRPr="00307C34">
        <w:rPr>
          <w:rFonts w:ascii="Times New Roman" w:eastAsia="Times New Roman" w:hAnsi="Times New Roman" w:cs="Times New Roman"/>
          <w:b/>
          <w:szCs w:val="20"/>
          <w:lang w:val="en-GB" w:eastAsia="en-US"/>
        </w:rPr>
        <w:t>.</w:t>
      </w:r>
    </w:p>
    <w:p w14:paraId="34D22A40" w14:textId="77777777" w:rsidR="005F193F" w:rsidRDefault="005F193F" w:rsidP="005F193F">
      <w:pPr>
        <w:pStyle w:val="1"/>
        <w:ind w:left="0" w:firstLine="0"/>
        <w:rPr>
          <w:lang w:val="en-US" w:eastAsia="ko-KR"/>
        </w:rPr>
      </w:pPr>
      <w:r>
        <w:rPr>
          <w:lang w:val="en-US" w:eastAsia="ko-KR"/>
        </w:rPr>
        <w:t>Conclusions</w:t>
      </w:r>
    </w:p>
    <w:p w14:paraId="7DAB9796" w14:textId="77777777" w:rsidR="005F193F" w:rsidRPr="005F193F" w:rsidRDefault="005F193F" w:rsidP="005F193F">
      <w:pPr>
        <w:rPr>
          <w:rFonts w:ascii="Times New Roman" w:eastAsia="Times New Roman" w:hAnsi="Times New Roman" w:cs="Times New Roman"/>
          <w:szCs w:val="20"/>
          <w:lang w:val="en-GB" w:eastAsia="en-US"/>
        </w:rPr>
      </w:pPr>
      <w:r w:rsidRPr="005F193F">
        <w:rPr>
          <w:rFonts w:ascii="Times New Roman" w:eastAsia="Times New Roman" w:hAnsi="Times New Roman" w:cs="Times New Roman"/>
          <w:szCs w:val="20"/>
          <w:lang w:val="en-GB" w:eastAsia="en-US"/>
        </w:rPr>
        <w:t xml:space="preserve">In this contribution, we discuss how to optimize inter MN handover without SN change to achieve 0ms mobility interruption. </w:t>
      </w:r>
    </w:p>
    <w:p w14:paraId="3AE35A7E" w14:textId="77777777" w:rsidR="005F193F" w:rsidRPr="005F193F" w:rsidRDefault="005F193F" w:rsidP="005F193F">
      <w:pPr>
        <w:rPr>
          <w:rFonts w:ascii="Times New Roman" w:eastAsia="Times New Roman" w:hAnsi="Times New Roman" w:cs="Times New Roman"/>
          <w:szCs w:val="20"/>
          <w:lang w:val="en-GB" w:eastAsia="en-US"/>
        </w:rPr>
      </w:pPr>
      <w:r w:rsidRPr="005F193F">
        <w:rPr>
          <w:rFonts w:ascii="Times New Roman" w:eastAsia="Times New Roman" w:hAnsi="Times New Roman" w:cs="Times New Roman"/>
          <w:szCs w:val="20"/>
          <w:lang w:val="en-GB" w:eastAsia="en-US"/>
        </w:rPr>
        <w:t>Based on the observations:</w:t>
      </w:r>
    </w:p>
    <w:p w14:paraId="3F135722" w14:textId="0D5F7959" w:rsidR="005F193F" w:rsidRDefault="005F193F" w:rsidP="005F193F">
      <w:pPr>
        <w:rPr>
          <w:rFonts w:ascii="Times New Roman" w:eastAsia="Times New Roman" w:hAnsi="Times New Roman" w:cs="Times New Roman"/>
          <w:b/>
          <w:szCs w:val="20"/>
          <w:lang w:val="en-GB" w:eastAsia="en-US"/>
        </w:rPr>
      </w:pPr>
      <w:r w:rsidRPr="00307C34">
        <w:rPr>
          <w:rFonts w:ascii="Times New Roman" w:eastAsia="Times New Roman" w:hAnsi="Times New Roman" w:cs="Times New Roman"/>
          <w:b/>
          <w:szCs w:val="20"/>
          <w:lang w:val="en-GB" w:eastAsia="en-US"/>
        </w:rPr>
        <w:t>Observation 1: The process of inter MN handover without SN change may cause a lot of interruption</w:t>
      </w:r>
      <w:r>
        <w:rPr>
          <w:rFonts w:ascii="Times New Roman" w:eastAsia="Times New Roman" w:hAnsi="Times New Roman" w:cs="Times New Roman"/>
          <w:b/>
          <w:szCs w:val="20"/>
          <w:lang w:val="en-GB" w:eastAsia="en-US"/>
        </w:rPr>
        <w:t xml:space="preserve"> due to</w:t>
      </w:r>
      <w:r w:rsidR="003574F0">
        <w:rPr>
          <w:rFonts w:ascii="Times New Roman" w:eastAsia="Times New Roman" w:hAnsi="Times New Roman" w:cs="Times New Roman"/>
          <w:b/>
          <w:szCs w:val="20"/>
          <w:lang w:val="en-GB" w:eastAsia="en-US"/>
        </w:rPr>
        <w:t xml:space="preserve"> duplicate</w:t>
      </w:r>
      <w:r>
        <w:rPr>
          <w:rFonts w:ascii="Times New Roman" w:eastAsia="Times New Roman" w:hAnsi="Times New Roman" w:cs="Times New Roman"/>
          <w:b/>
          <w:szCs w:val="20"/>
          <w:lang w:val="en-GB" w:eastAsia="en-US"/>
        </w:rPr>
        <w:t xml:space="preserve"> random access</w:t>
      </w:r>
      <w:r w:rsidRPr="00307C34">
        <w:rPr>
          <w:rFonts w:ascii="Times New Roman" w:eastAsia="Times New Roman" w:hAnsi="Times New Roman" w:cs="Times New Roman"/>
          <w:b/>
          <w:szCs w:val="20"/>
          <w:lang w:val="en-GB" w:eastAsia="en-US"/>
        </w:rPr>
        <w:t>.</w:t>
      </w:r>
    </w:p>
    <w:p w14:paraId="51216420" w14:textId="238351A6" w:rsidR="00511D26" w:rsidRDefault="00511D26" w:rsidP="00511D26">
      <w:pPr>
        <w:rPr>
          <w:rFonts w:ascii="Times New Roman" w:eastAsia="Times New Roman" w:hAnsi="Times New Roman" w:cs="Times New Roman"/>
          <w:b/>
          <w:szCs w:val="20"/>
          <w:lang w:val="en-GB" w:eastAsia="en-US"/>
        </w:rPr>
      </w:pPr>
      <w:r>
        <w:rPr>
          <w:rFonts w:ascii="Times New Roman" w:eastAsia="Times New Roman" w:hAnsi="Times New Roman" w:cs="Times New Roman"/>
          <w:b/>
          <w:szCs w:val="20"/>
          <w:lang w:val="en-GB" w:eastAsia="en-US"/>
        </w:rPr>
        <w:t>Observation 2 1: Some enhancements should be applied to inter MN handover without SN change scenario based on the exist procedure, to reduce the interruption.</w:t>
      </w:r>
    </w:p>
    <w:p w14:paraId="42A50E46" w14:textId="7FE00CD7" w:rsidR="00511D26" w:rsidRDefault="00511D26" w:rsidP="00511D26">
      <w:pPr>
        <w:rPr>
          <w:rFonts w:ascii="Times New Roman" w:eastAsia="Times New Roman" w:hAnsi="Times New Roman" w:cs="Times New Roman"/>
          <w:b/>
          <w:szCs w:val="20"/>
          <w:lang w:val="en-GB" w:eastAsia="en-US"/>
        </w:rPr>
      </w:pPr>
      <w:r>
        <w:rPr>
          <w:rFonts w:ascii="Times New Roman" w:eastAsia="Times New Roman" w:hAnsi="Times New Roman" w:cs="Times New Roman"/>
          <w:b/>
          <w:szCs w:val="20"/>
          <w:lang w:val="en-GB" w:eastAsia="en-US"/>
        </w:rPr>
        <w:t>Observation 3</w:t>
      </w:r>
      <w:r w:rsidRPr="003D3850">
        <w:rPr>
          <w:rFonts w:ascii="Times New Roman" w:eastAsia="Times New Roman" w:hAnsi="Times New Roman" w:cs="Times New Roman"/>
          <w:b/>
          <w:szCs w:val="20"/>
          <w:lang w:val="en-GB" w:eastAsia="en-US"/>
        </w:rPr>
        <w:t>: The inter MN handover without SN released scenario cannot be supported with DC based handover at the same time.</w:t>
      </w:r>
    </w:p>
    <w:p w14:paraId="64029881" w14:textId="51599582" w:rsidR="005F193F" w:rsidRDefault="005F193F" w:rsidP="005F193F">
      <w:pPr>
        <w:rPr>
          <w:rFonts w:ascii="Times New Roman" w:eastAsia="Times New Roman" w:hAnsi="Times New Roman" w:cs="Times New Roman"/>
          <w:b/>
          <w:szCs w:val="20"/>
          <w:lang w:val="en-GB" w:eastAsia="en-US"/>
        </w:rPr>
      </w:pPr>
      <w:r>
        <w:rPr>
          <w:rFonts w:ascii="Times New Roman" w:eastAsia="Times New Roman" w:hAnsi="Times New Roman" w:cs="Times New Roman"/>
          <w:b/>
          <w:szCs w:val="20"/>
          <w:lang w:val="en-GB" w:eastAsia="en-US"/>
        </w:rPr>
        <w:t xml:space="preserve">Observation </w:t>
      </w:r>
      <w:r w:rsidR="00511D26">
        <w:rPr>
          <w:rFonts w:ascii="Times New Roman" w:eastAsia="Times New Roman" w:hAnsi="Times New Roman" w:cs="Times New Roman"/>
          <w:b/>
          <w:szCs w:val="20"/>
          <w:lang w:val="en-GB" w:eastAsia="en-US"/>
        </w:rPr>
        <w:t>4</w:t>
      </w:r>
      <w:r>
        <w:rPr>
          <w:rFonts w:ascii="Times New Roman" w:eastAsia="Times New Roman" w:hAnsi="Times New Roman" w:cs="Times New Roman"/>
          <w:b/>
          <w:szCs w:val="20"/>
          <w:lang w:val="en-GB" w:eastAsia="en-US"/>
        </w:rPr>
        <w:t>: There is a data throughput gap between the SN release and SN addition again</w:t>
      </w:r>
      <w:r w:rsidR="00F91049">
        <w:rPr>
          <w:rFonts w:ascii="Times New Roman" w:eastAsia="Times New Roman" w:hAnsi="Times New Roman" w:cs="Times New Roman"/>
          <w:b/>
          <w:szCs w:val="20"/>
          <w:lang w:val="en-GB" w:eastAsia="en-US"/>
        </w:rPr>
        <w:t xml:space="preserve"> with conventional approach</w:t>
      </w:r>
      <w:r>
        <w:rPr>
          <w:rFonts w:ascii="Times New Roman" w:eastAsia="Times New Roman" w:hAnsi="Times New Roman" w:cs="Times New Roman"/>
          <w:b/>
          <w:szCs w:val="20"/>
          <w:lang w:val="en-GB" w:eastAsia="en-US"/>
        </w:rPr>
        <w:t>.</w:t>
      </w:r>
    </w:p>
    <w:p w14:paraId="52A16EF2" w14:textId="77777777" w:rsidR="00307C34" w:rsidRDefault="005F193F">
      <w:pPr>
        <w:rPr>
          <w:rFonts w:ascii="Times New Roman" w:eastAsia="Times New Roman" w:hAnsi="Times New Roman" w:cs="Times New Roman"/>
          <w:szCs w:val="20"/>
          <w:lang w:val="en-GB" w:eastAsia="en-US"/>
        </w:rPr>
      </w:pPr>
      <w:r w:rsidRPr="005F193F">
        <w:rPr>
          <w:rFonts w:ascii="Times New Roman" w:eastAsia="Times New Roman" w:hAnsi="Times New Roman" w:cs="Times New Roman"/>
          <w:szCs w:val="20"/>
          <w:lang w:val="en-GB" w:eastAsia="en-US"/>
        </w:rPr>
        <w:t>We propose:</w:t>
      </w:r>
    </w:p>
    <w:p w14:paraId="027CF95C" w14:textId="0B179A33" w:rsidR="005F193F" w:rsidRDefault="005F193F">
      <w:pPr>
        <w:rPr>
          <w:rFonts w:ascii="Times New Roman" w:eastAsia="Times New Roman" w:hAnsi="Times New Roman" w:cs="Times New Roman"/>
          <w:b/>
          <w:szCs w:val="20"/>
          <w:lang w:val="en-GB" w:eastAsia="en-US"/>
        </w:rPr>
      </w:pPr>
    </w:p>
    <w:p w14:paraId="0F76E0D1" w14:textId="3892692F" w:rsidR="006E1632" w:rsidRDefault="00F91049" w:rsidP="006E1632">
      <w:pPr>
        <w:rPr>
          <w:rFonts w:ascii="Times New Roman" w:eastAsia="Times New Roman" w:hAnsi="Times New Roman" w:cs="Times New Roman"/>
          <w:b/>
          <w:szCs w:val="20"/>
          <w:lang w:val="en-GB" w:eastAsia="en-US"/>
        </w:rPr>
      </w:pPr>
      <w:r>
        <w:rPr>
          <w:rFonts w:ascii="Times New Roman" w:eastAsia="Times New Roman" w:hAnsi="Times New Roman" w:cs="Times New Roman"/>
          <w:b/>
          <w:szCs w:val="20"/>
          <w:lang w:val="en-GB" w:eastAsia="en-US"/>
        </w:rPr>
        <w:t>Proposal 1: For the scenario of inter MN handover without SN change as UE moving, the two step DC based HO with two “role change” operations can be used.</w:t>
      </w:r>
    </w:p>
    <w:p w14:paraId="5E9B73B7" w14:textId="63D9EF3D" w:rsidR="006E1632" w:rsidRPr="00307C34" w:rsidRDefault="006E1632" w:rsidP="006E1632">
      <w:pPr>
        <w:rPr>
          <w:rFonts w:ascii="Times New Roman" w:eastAsia="Times New Roman" w:hAnsi="Times New Roman" w:cs="Times New Roman"/>
          <w:b/>
          <w:szCs w:val="20"/>
          <w:lang w:val="en-GB" w:eastAsia="en-US"/>
        </w:rPr>
      </w:pPr>
      <w:r w:rsidRPr="00307C34">
        <w:rPr>
          <w:rFonts w:ascii="Times New Roman" w:eastAsia="Times New Roman" w:hAnsi="Times New Roman" w:cs="Times New Roman"/>
          <w:b/>
          <w:szCs w:val="20"/>
          <w:lang w:val="en-GB" w:eastAsia="en-US"/>
        </w:rPr>
        <w:t xml:space="preserve">Proposal </w:t>
      </w:r>
      <w:r w:rsidR="00F91049">
        <w:rPr>
          <w:rFonts w:ascii="Times New Roman" w:eastAsia="Times New Roman" w:hAnsi="Times New Roman" w:cs="Times New Roman"/>
          <w:b/>
          <w:szCs w:val="20"/>
          <w:lang w:val="en-GB" w:eastAsia="en-US"/>
        </w:rPr>
        <w:t>2</w:t>
      </w:r>
      <w:r w:rsidRPr="00307C34">
        <w:rPr>
          <w:rFonts w:ascii="Times New Roman" w:eastAsia="Times New Roman" w:hAnsi="Times New Roman" w:cs="Times New Roman"/>
          <w:b/>
          <w:szCs w:val="20"/>
          <w:lang w:val="en-GB" w:eastAsia="en-US"/>
        </w:rPr>
        <w:t>: Above proposals also can be applied to inter-RAT case, further aspect can be discu</w:t>
      </w:r>
      <w:r>
        <w:rPr>
          <w:rFonts w:ascii="Times New Roman" w:eastAsia="Times New Roman" w:hAnsi="Times New Roman" w:cs="Times New Roman"/>
          <w:b/>
          <w:szCs w:val="20"/>
          <w:lang w:val="en-GB" w:eastAsia="en-US"/>
        </w:rPr>
        <w:t>s</w:t>
      </w:r>
      <w:r w:rsidRPr="00307C34">
        <w:rPr>
          <w:rFonts w:ascii="Times New Roman" w:eastAsia="Times New Roman" w:hAnsi="Times New Roman" w:cs="Times New Roman"/>
          <w:b/>
          <w:szCs w:val="20"/>
          <w:lang w:val="en-GB" w:eastAsia="en-US"/>
        </w:rPr>
        <w:t xml:space="preserve">s in </w:t>
      </w:r>
      <w:r>
        <w:rPr>
          <w:rFonts w:ascii="Times New Roman" w:hAnsi="Times New Roman" w:cs="Times New Roman"/>
          <w:b/>
          <w:szCs w:val="20"/>
          <w:lang w:val="en-GB"/>
        </w:rPr>
        <w:t>the future</w:t>
      </w:r>
      <w:r w:rsidRPr="00307C34">
        <w:rPr>
          <w:rFonts w:ascii="Times New Roman" w:eastAsia="Times New Roman" w:hAnsi="Times New Roman" w:cs="Times New Roman"/>
          <w:b/>
          <w:szCs w:val="20"/>
          <w:lang w:val="en-GB" w:eastAsia="en-US"/>
        </w:rPr>
        <w:t>.</w:t>
      </w:r>
    </w:p>
    <w:p w14:paraId="0CB31065" w14:textId="77777777" w:rsidR="00033980" w:rsidRPr="005F193F" w:rsidRDefault="00033980">
      <w:pPr>
        <w:rPr>
          <w:rFonts w:ascii="Times New Roman" w:eastAsia="Times New Roman" w:hAnsi="Times New Roman" w:cs="Times New Roman"/>
          <w:szCs w:val="20"/>
          <w:lang w:val="en-GB" w:eastAsia="en-US"/>
        </w:rPr>
      </w:pPr>
    </w:p>
    <w:sectPr w:rsidR="00033980" w:rsidRPr="005F193F">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418A8F" w14:textId="77777777" w:rsidR="00956CED" w:rsidRDefault="00956CED" w:rsidP="00A75245">
      <w:pPr>
        <w:spacing w:after="0" w:line="240" w:lineRule="auto"/>
      </w:pPr>
      <w:r>
        <w:separator/>
      </w:r>
    </w:p>
  </w:endnote>
  <w:endnote w:type="continuationSeparator" w:id="0">
    <w:p w14:paraId="6E07817C" w14:textId="77777777" w:rsidR="00956CED" w:rsidRDefault="00956CED" w:rsidP="00A752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EE635E" w14:textId="77777777" w:rsidR="00956CED" w:rsidRDefault="00956CED" w:rsidP="00A75245">
      <w:pPr>
        <w:spacing w:after="0" w:line="240" w:lineRule="auto"/>
      </w:pPr>
      <w:r>
        <w:separator/>
      </w:r>
    </w:p>
  </w:footnote>
  <w:footnote w:type="continuationSeparator" w:id="0">
    <w:p w14:paraId="5D18ACE7" w14:textId="77777777" w:rsidR="00956CED" w:rsidRDefault="00956CED" w:rsidP="00A7524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6FB2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4971"/>
        </w:tabs>
        <w:ind w:left="4971" w:hanging="576"/>
      </w:pPr>
      <w:rPr>
        <w:rFonts w:ascii="Arial" w:hAnsi="Arial" w:cs="Arial" w:hint="default"/>
        <w:sz w:val="32"/>
      </w:rPr>
    </w:lvl>
    <w:lvl w:ilvl="2">
      <w:start w:val="1"/>
      <w:numFmt w:val="decimal"/>
      <w:pStyle w:val="3"/>
      <w:lvlText w:val="%1.%2.%3"/>
      <w:lvlJc w:val="left"/>
      <w:pPr>
        <w:tabs>
          <w:tab w:val="num" w:pos="3698"/>
        </w:tabs>
        <w:ind w:left="369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6A1B50C1"/>
    <w:multiLevelType w:val="hybridMultilevel"/>
    <w:tmpl w:val="8F24C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5356"/>
    <w:rsid w:val="000041F9"/>
    <w:rsid w:val="00020FB3"/>
    <w:rsid w:val="00033980"/>
    <w:rsid w:val="000470FF"/>
    <w:rsid w:val="000943BE"/>
    <w:rsid w:val="00166369"/>
    <w:rsid w:val="001B635E"/>
    <w:rsid w:val="002308A7"/>
    <w:rsid w:val="00262227"/>
    <w:rsid w:val="00263442"/>
    <w:rsid w:val="002F02CB"/>
    <w:rsid w:val="00307C34"/>
    <w:rsid w:val="00321B81"/>
    <w:rsid w:val="003574F0"/>
    <w:rsid w:val="00361CED"/>
    <w:rsid w:val="00372E23"/>
    <w:rsid w:val="003822F5"/>
    <w:rsid w:val="003C4105"/>
    <w:rsid w:val="003D3850"/>
    <w:rsid w:val="00414DE1"/>
    <w:rsid w:val="0048202E"/>
    <w:rsid w:val="00492B67"/>
    <w:rsid w:val="004E7DF5"/>
    <w:rsid w:val="005048F7"/>
    <w:rsid w:val="00511D26"/>
    <w:rsid w:val="00596DE2"/>
    <w:rsid w:val="005A5B31"/>
    <w:rsid w:val="005B12BA"/>
    <w:rsid w:val="005D09A8"/>
    <w:rsid w:val="005D775A"/>
    <w:rsid w:val="005F193F"/>
    <w:rsid w:val="006B6FF8"/>
    <w:rsid w:val="006D6D33"/>
    <w:rsid w:val="006E1632"/>
    <w:rsid w:val="0070272F"/>
    <w:rsid w:val="00740C98"/>
    <w:rsid w:val="007738AA"/>
    <w:rsid w:val="00780811"/>
    <w:rsid w:val="007918DC"/>
    <w:rsid w:val="008905BF"/>
    <w:rsid w:val="008B5BDB"/>
    <w:rsid w:val="008B6E16"/>
    <w:rsid w:val="00907A8E"/>
    <w:rsid w:val="00907F1A"/>
    <w:rsid w:val="00911C6E"/>
    <w:rsid w:val="0095185D"/>
    <w:rsid w:val="00956CED"/>
    <w:rsid w:val="00964511"/>
    <w:rsid w:val="009C73DD"/>
    <w:rsid w:val="00A06AB2"/>
    <w:rsid w:val="00A51547"/>
    <w:rsid w:val="00A56ED9"/>
    <w:rsid w:val="00A71507"/>
    <w:rsid w:val="00A75245"/>
    <w:rsid w:val="00A906BB"/>
    <w:rsid w:val="00AB16ED"/>
    <w:rsid w:val="00AB3EB5"/>
    <w:rsid w:val="00AF5FEC"/>
    <w:rsid w:val="00B708F2"/>
    <w:rsid w:val="00B76A4D"/>
    <w:rsid w:val="00C11CE4"/>
    <w:rsid w:val="00CA4CCB"/>
    <w:rsid w:val="00D55AC0"/>
    <w:rsid w:val="00DB740D"/>
    <w:rsid w:val="00DC6DE4"/>
    <w:rsid w:val="00DE1A92"/>
    <w:rsid w:val="00DF5356"/>
    <w:rsid w:val="00E007D9"/>
    <w:rsid w:val="00E1218F"/>
    <w:rsid w:val="00E14BFC"/>
    <w:rsid w:val="00E226F4"/>
    <w:rsid w:val="00E44350"/>
    <w:rsid w:val="00E6450D"/>
    <w:rsid w:val="00E9508A"/>
    <w:rsid w:val="00EA1AB1"/>
    <w:rsid w:val="00EC3EC2"/>
    <w:rsid w:val="00ED6FD1"/>
    <w:rsid w:val="00F36DB8"/>
    <w:rsid w:val="00F638DF"/>
    <w:rsid w:val="00F65309"/>
    <w:rsid w:val="00F91049"/>
    <w:rsid w:val="00FA2AA6"/>
    <w:rsid w:val="00FA6D37"/>
    <w:rsid w:val="00FB5ACB"/>
    <w:rsid w:val="00FC7A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92D76A"/>
  <w15:chartTrackingRefBased/>
  <w15:docId w15:val="{96C61B18-8808-41AB-9132-AC14FC882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1547"/>
  </w:style>
  <w:style w:type="paragraph" w:styleId="1">
    <w:name w:val="heading 1"/>
    <w:aliases w:val="NMP Heading 1,H1,h11,h12,h13,h14,h15,h16,app heading 1,l1,Memo Heading 1,Heading 1_a,heading 1,h17,h111,h121,h131,h141,h151,h161,h18,h112,h122,h132,h142,h152,h162,h19,h113,h123,h133,h143,h153,h163,Alt+1,Alt+11,Alt+12,Alt+13,h1"/>
    <w:next w:val="a"/>
    <w:link w:val="1Char"/>
    <w:qFormat/>
    <w:rsid w:val="00A5154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2">
    <w:name w:val="heading 2"/>
    <w:aliases w:val="H2,h2,Head2A,2,UNDERRUBRIK 1-2,DO NOT USE_h2,h21,H2 Char,h2 Char"/>
    <w:basedOn w:val="1"/>
    <w:next w:val="a"/>
    <w:link w:val="2Char"/>
    <w:qFormat/>
    <w:rsid w:val="00A51547"/>
    <w:pPr>
      <w:numPr>
        <w:ilvl w:val="1"/>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
    <w:link w:val="3Char"/>
    <w:qFormat/>
    <w:rsid w:val="00A51547"/>
    <w:pPr>
      <w:numPr>
        <w:ilvl w:val="2"/>
      </w:numPr>
      <w:tabs>
        <w:tab w:val="clear" w:pos="3698"/>
        <w:tab w:val="num" w:pos="720"/>
      </w:tabs>
      <w:spacing w:before="120"/>
      <w:ind w:left="7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Char"/>
    <w:qFormat/>
    <w:rsid w:val="00A51547"/>
    <w:pPr>
      <w:numPr>
        <w:ilvl w:val="3"/>
      </w:numPr>
      <w:outlineLvl w:val="3"/>
    </w:pPr>
    <w:rPr>
      <w:sz w:val="24"/>
      <w:szCs w:val="24"/>
    </w:rPr>
  </w:style>
  <w:style w:type="paragraph" w:styleId="5">
    <w:name w:val="heading 5"/>
    <w:basedOn w:val="4"/>
    <w:next w:val="a"/>
    <w:link w:val="5Char"/>
    <w:qFormat/>
    <w:rsid w:val="00A51547"/>
    <w:pPr>
      <w:numPr>
        <w:ilvl w:val="4"/>
      </w:numPr>
      <w:outlineLvl w:val="4"/>
    </w:pPr>
    <w:rPr>
      <w:sz w:val="22"/>
      <w:szCs w:val="22"/>
    </w:rPr>
  </w:style>
  <w:style w:type="paragraph" w:styleId="6">
    <w:name w:val="heading 6"/>
    <w:basedOn w:val="a"/>
    <w:next w:val="a"/>
    <w:link w:val="6Char"/>
    <w:qFormat/>
    <w:rsid w:val="00A51547"/>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rPr>
  </w:style>
  <w:style w:type="paragraph" w:styleId="7">
    <w:name w:val="heading 7"/>
    <w:basedOn w:val="a"/>
    <w:next w:val="a"/>
    <w:link w:val="7Char"/>
    <w:qFormat/>
    <w:rsid w:val="00A51547"/>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rPr>
  </w:style>
  <w:style w:type="paragraph" w:styleId="8">
    <w:name w:val="heading 8"/>
    <w:basedOn w:val="7"/>
    <w:next w:val="a"/>
    <w:link w:val="8Char"/>
    <w:qFormat/>
    <w:rsid w:val="00A51547"/>
    <w:pPr>
      <w:numPr>
        <w:ilvl w:val="7"/>
      </w:numPr>
      <w:outlineLvl w:val="7"/>
    </w:pPr>
  </w:style>
  <w:style w:type="paragraph" w:styleId="9">
    <w:name w:val="heading 9"/>
    <w:basedOn w:val="8"/>
    <w:next w:val="a"/>
    <w:link w:val="9Char"/>
    <w:qFormat/>
    <w:rsid w:val="00A5154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A51547"/>
    <w:rPr>
      <w:rFonts w:ascii="Arial" w:eastAsia="Times New Roman" w:hAnsi="Arial" w:cs="Arial"/>
      <w:sz w:val="36"/>
      <w:szCs w:val="36"/>
      <w:lang w:val="en-GB"/>
    </w:rPr>
  </w:style>
  <w:style w:type="character" w:customStyle="1" w:styleId="2Char">
    <w:name w:val="标题 2 Char"/>
    <w:aliases w:val="H2 Char1,h2 Char1,Head2A Char,2 Char,UNDERRUBRIK 1-2 Char,DO NOT USE_h2 Char,h21 Char,H2 Char Char,h2 Char Char"/>
    <w:basedOn w:val="a0"/>
    <w:link w:val="2"/>
    <w:rsid w:val="00A51547"/>
    <w:rPr>
      <w:rFonts w:ascii="Arial" w:eastAsia="Times New Roman" w:hAnsi="Arial" w:cs="Arial"/>
      <w:sz w:val="32"/>
      <w:szCs w:val="32"/>
      <w:lang w:val="en-GB"/>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0"/>
    <w:link w:val="3"/>
    <w:rsid w:val="00A51547"/>
    <w:rPr>
      <w:rFonts w:ascii="Arial" w:eastAsia="Times New Roman" w:hAnsi="Arial" w:cs="Arial"/>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A51547"/>
    <w:rPr>
      <w:rFonts w:ascii="Arial" w:eastAsia="Times New Roman" w:hAnsi="Arial" w:cs="Arial"/>
      <w:sz w:val="24"/>
      <w:szCs w:val="24"/>
      <w:lang w:val="en-GB"/>
    </w:rPr>
  </w:style>
  <w:style w:type="character" w:customStyle="1" w:styleId="5Char">
    <w:name w:val="标题 5 Char"/>
    <w:basedOn w:val="a0"/>
    <w:link w:val="5"/>
    <w:rsid w:val="00A51547"/>
    <w:rPr>
      <w:rFonts w:ascii="Arial" w:eastAsia="Times New Roman" w:hAnsi="Arial" w:cs="Arial"/>
      <w:lang w:val="en-GB"/>
    </w:rPr>
  </w:style>
  <w:style w:type="character" w:customStyle="1" w:styleId="6Char">
    <w:name w:val="标题 6 Char"/>
    <w:basedOn w:val="a0"/>
    <w:link w:val="6"/>
    <w:rsid w:val="00A51547"/>
    <w:rPr>
      <w:rFonts w:ascii="Arial" w:eastAsia="Times New Roman" w:hAnsi="Arial" w:cs="Arial"/>
      <w:sz w:val="20"/>
      <w:szCs w:val="20"/>
      <w:lang w:val="en-GB"/>
    </w:rPr>
  </w:style>
  <w:style w:type="character" w:customStyle="1" w:styleId="7Char">
    <w:name w:val="标题 7 Char"/>
    <w:basedOn w:val="a0"/>
    <w:link w:val="7"/>
    <w:rsid w:val="00A51547"/>
    <w:rPr>
      <w:rFonts w:ascii="Arial" w:eastAsia="Times New Roman" w:hAnsi="Arial" w:cs="Arial"/>
      <w:sz w:val="20"/>
      <w:szCs w:val="20"/>
      <w:lang w:val="en-GB"/>
    </w:rPr>
  </w:style>
  <w:style w:type="character" w:customStyle="1" w:styleId="8Char">
    <w:name w:val="标题 8 Char"/>
    <w:basedOn w:val="a0"/>
    <w:link w:val="8"/>
    <w:rsid w:val="00A51547"/>
    <w:rPr>
      <w:rFonts w:ascii="Arial" w:eastAsia="Times New Roman" w:hAnsi="Arial" w:cs="Arial"/>
      <w:sz w:val="20"/>
      <w:szCs w:val="20"/>
      <w:lang w:val="en-GB"/>
    </w:rPr>
  </w:style>
  <w:style w:type="character" w:customStyle="1" w:styleId="9Char">
    <w:name w:val="标题 9 Char"/>
    <w:basedOn w:val="a0"/>
    <w:link w:val="9"/>
    <w:rsid w:val="00A51547"/>
    <w:rPr>
      <w:rFonts w:ascii="Arial" w:eastAsia="Times New Roman" w:hAnsi="Arial" w:cs="Arial"/>
      <w:sz w:val="20"/>
      <w:szCs w:val="20"/>
      <w:lang w:val="en-GB"/>
    </w:rPr>
  </w:style>
  <w:style w:type="paragraph" w:customStyle="1" w:styleId="CRCoverPage">
    <w:name w:val="CR Cover Page"/>
    <w:link w:val="CRCoverPageZchn"/>
    <w:rsid w:val="00A51547"/>
    <w:pPr>
      <w:spacing w:after="120" w:line="240" w:lineRule="auto"/>
    </w:pPr>
    <w:rPr>
      <w:rFonts w:ascii="Arial" w:eastAsia="MS Mincho" w:hAnsi="Arial" w:cs="Times New Roman"/>
      <w:sz w:val="20"/>
      <w:szCs w:val="20"/>
      <w:lang w:val="en-GB" w:eastAsia="en-US"/>
    </w:rPr>
  </w:style>
  <w:style w:type="character" w:customStyle="1" w:styleId="CRCoverPageZchn">
    <w:name w:val="CR Cover Page Zchn"/>
    <w:link w:val="CRCoverPage"/>
    <w:locked/>
    <w:rsid w:val="00A51547"/>
    <w:rPr>
      <w:rFonts w:ascii="Arial" w:eastAsia="MS Mincho" w:hAnsi="Arial" w:cs="Times New Roman"/>
      <w:sz w:val="20"/>
      <w:szCs w:val="20"/>
      <w:lang w:val="en-GB" w:eastAsia="en-US"/>
    </w:rPr>
  </w:style>
  <w:style w:type="paragraph" w:customStyle="1" w:styleId="Doc-text2">
    <w:name w:val="Doc-text2"/>
    <w:basedOn w:val="a"/>
    <w:link w:val="Doc-text2Char"/>
    <w:qFormat/>
    <w:rsid w:val="00907F1A"/>
    <w:pPr>
      <w:tabs>
        <w:tab w:val="left" w:pos="1622"/>
      </w:tabs>
      <w:spacing w:after="0" w:line="240" w:lineRule="auto"/>
      <w:ind w:left="1622" w:hanging="363"/>
    </w:pPr>
    <w:rPr>
      <w:rFonts w:ascii="Arial" w:eastAsia="MS Mincho" w:hAnsi="Arial" w:cs="Times New Roman"/>
      <w:sz w:val="20"/>
      <w:szCs w:val="24"/>
      <w:lang w:val="en-GB" w:eastAsia="en-US"/>
    </w:rPr>
  </w:style>
  <w:style w:type="character" w:customStyle="1" w:styleId="Doc-text2Char">
    <w:name w:val="Doc-text2 Char"/>
    <w:link w:val="Doc-text2"/>
    <w:rsid w:val="00907F1A"/>
    <w:rPr>
      <w:rFonts w:ascii="Arial" w:eastAsia="MS Mincho" w:hAnsi="Arial" w:cs="Times New Roman"/>
      <w:sz w:val="20"/>
      <w:szCs w:val="24"/>
      <w:lang w:val="en-GB" w:eastAsia="en-US"/>
    </w:rPr>
  </w:style>
  <w:style w:type="paragraph" w:styleId="a3">
    <w:name w:val="Balloon Text"/>
    <w:basedOn w:val="a"/>
    <w:link w:val="Char"/>
    <w:uiPriority w:val="99"/>
    <w:semiHidden/>
    <w:unhideWhenUsed/>
    <w:rsid w:val="003D3850"/>
    <w:pPr>
      <w:spacing w:after="0" w:line="240" w:lineRule="auto"/>
    </w:pPr>
    <w:rPr>
      <w:rFonts w:ascii="Segoe UI" w:hAnsi="Segoe UI" w:cs="Segoe UI"/>
      <w:sz w:val="18"/>
      <w:szCs w:val="18"/>
    </w:rPr>
  </w:style>
  <w:style w:type="character" w:customStyle="1" w:styleId="Char">
    <w:name w:val="批注框文本 Char"/>
    <w:basedOn w:val="a0"/>
    <w:link w:val="a3"/>
    <w:uiPriority w:val="99"/>
    <w:semiHidden/>
    <w:rsid w:val="003D3850"/>
    <w:rPr>
      <w:rFonts w:ascii="Segoe UI" w:hAnsi="Segoe UI" w:cs="Segoe UI"/>
      <w:sz w:val="18"/>
      <w:szCs w:val="18"/>
    </w:rPr>
  </w:style>
  <w:style w:type="character" w:styleId="a4">
    <w:name w:val="annotation reference"/>
    <w:basedOn w:val="a0"/>
    <w:uiPriority w:val="99"/>
    <w:semiHidden/>
    <w:unhideWhenUsed/>
    <w:rsid w:val="00E44350"/>
    <w:rPr>
      <w:sz w:val="16"/>
      <w:szCs w:val="16"/>
    </w:rPr>
  </w:style>
  <w:style w:type="paragraph" w:styleId="a5">
    <w:name w:val="annotation text"/>
    <w:basedOn w:val="a"/>
    <w:link w:val="Char0"/>
    <w:uiPriority w:val="99"/>
    <w:semiHidden/>
    <w:unhideWhenUsed/>
    <w:rsid w:val="00E44350"/>
    <w:pPr>
      <w:spacing w:line="240" w:lineRule="auto"/>
    </w:pPr>
    <w:rPr>
      <w:sz w:val="20"/>
      <w:szCs w:val="20"/>
    </w:rPr>
  </w:style>
  <w:style w:type="character" w:customStyle="1" w:styleId="Char0">
    <w:name w:val="批注文字 Char"/>
    <w:basedOn w:val="a0"/>
    <w:link w:val="a5"/>
    <w:uiPriority w:val="99"/>
    <w:semiHidden/>
    <w:rsid w:val="00E44350"/>
    <w:rPr>
      <w:sz w:val="20"/>
      <w:szCs w:val="20"/>
    </w:rPr>
  </w:style>
  <w:style w:type="paragraph" w:styleId="a6">
    <w:name w:val="annotation subject"/>
    <w:basedOn w:val="a5"/>
    <w:next w:val="a5"/>
    <w:link w:val="Char1"/>
    <w:uiPriority w:val="99"/>
    <w:semiHidden/>
    <w:unhideWhenUsed/>
    <w:rsid w:val="00E44350"/>
    <w:rPr>
      <w:b/>
      <w:bCs/>
    </w:rPr>
  </w:style>
  <w:style w:type="character" w:customStyle="1" w:styleId="Char1">
    <w:name w:val="批注主题 Char"/>
    <w:basedOn w:val="Char0"/>
    <w:link w:val="a6"/>
    <w:uiPriority w:val="99"/>
    <w:semiHidden/>
    <w:rsid w:val="00E44350"/>
    <w:rPr>
      <w:b/>
      <w:bCs/>
      <w:sz w:val="20"/>
      <w:szCs w:val="20"/>
    </w:rPr>
  </w:style>
  <w:style w:type="paragraph" w:styleId="a7">
    <w:name w:val="header"/>
    <w:basedOn w:val="a"/>
    <w:link w:val="Char2"/>
    <w:uiPriority w:val="99"/>
    <w:unhideWhenUsed/>
    <w:rsid w:val="00A75245"/>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2">
    <w:name w:val="页眉 Char"/>
    <w:basedOn w:val="a0"/>
    <w:link w:val="a7"/>
    <w:uiPriority w:val="99"/>
    <w:rsid w:val="00A75245"/>
    <w:rPr>
      <w:sz w:val="18"/>
      <w:szCs w:val="18"/>
    </w:rPr>
  </w:style>
  <w:style w:type="paragraph" w:styleId="a8">
    <w:name w:val="footer"/>
    <w:basedOn w:val="a"/>
    <w:link w:val="Char3"/>
    <w:uiPriority w:val="99"/>
    <w:unhideWhenUsed/>
    <w:rsid w:val="00A75245"/>
    <w:pPr>
      <w:tabs>
        <w:tab w:val="center" w:pos="4153"/>
        <w:tab w:val="right" w:pos="8306"/>
      </w:tabs>
      <w:snapToGrid w:val="0"/>
      <w:spacing w:line="240" w:lineRule="auto"/>
    </w:pPr>
    <w:rPr>
      <w:sz w:val="18"/>
      <w:szCs w:val="18"/>
    </w:rPr>
  </w:style>
  <w:style w:type="character" w:customStyle="1" w:styleId="Char3">
    <w:name w:val="页脚 Char"/>
    <w:basedOn w:val="a0"/>
    <w:link w:val="a8"/>
    <w:uiPriority w:val="99"/>
    <w:rsid w:val="00A7524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2.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oleObject" Target="embeddings/Microsoft_Visio_2003-2010___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835</Words>
  <Characters>4761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yuanshitong</dc:creator>
  <cp:keywords/>
  <dc:description/>
  <cp:lastModifiedBy>yuanshitong</cp:lastModifiedBy>
  <cp:revision>3</cp:revision>
  <dcterms:created xsi:type="dcterms:W3CDTF">2017-12-27T13:49:00Z</dcterms:created>
  <dcterms:modified xsi:type="dcterms:W3CDTF">2018-01-11T16:11:00Z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(3)AcQAI4aaRdTRN1yCljmNT0Slqr1m7briLQNhr8FRJHbY1pdajHSMGk9Cx+JQUXVqUS8a04wC
POuU0CWcOXExQ125HapAgzRpwrvp3trx7QIH50KT1C0JsrxdF28RVqUz6xXd7fJp5NIswny2
TXpUXnno41z3RlzrI1S1XxG6RekXW2AVmLelAJ7WzTtSxlS2frV5V0sxVUzpKrTb7wJCFTEP
okKMlSjXx1nKHwVZSp</vt:lpwstr>
  </property>
  <property fmtid="{D5CDD505-2E9C-101B-9397-08002B2CF9AE}" pid="3" name="_2015_ms_pID_7253431">
    <vt:lpwstr>+6rEmxrkC0lWcqxZP6tFfFVdHaZ7pgALe7dD7qBmXOj+WeXxaFOIQn
WnDCQWEzSLibL822MjMe0CqAVDH3PsFIRmv6Lysh9rITBaVe6oyEqp/AHwzFLu8JhX1dUteJ
zD5pxf7TXn/1B1liW62x8b71lOQcZ4u3/LS6qMenD6hwIQpTdOuyfS5YFgoZQDfX9JPzeEd8
IvP0eJFD3IqH6ag9Ejf56EB6KNIvyhJWArOE</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1510218246</vt:lpwstr>
  </property>
</Properties>
</file>